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38" w:rsidRDefault="00CC2E38" w:rsidP="009860A9">
      <w:pPr>
        <w:widowControl/>
        <w:spacing w:before="100" w:beforeAutospacing="1" w:after="100" w:afterAutospacing="1" w:line="225" w:lineRule="atLeast"/>
        <w:ind w:firstLine="480"/>
        <w:jc w:val="center"/>
        <w:rPr>
          <w:rFonts w:ascii="宋体" w:cs="Arial"/>
          <w:b/>
          <w:color w:val="000000"/>
          <w:kern w:val="0"/>
          <w:sz w:val="36"/>
          <w:szCs w:val="36"/>
        </w:rPr>
      </w:pPr>
    </w:p>
    <w:p w:rsidR="00CC2E38" w:rsidRPr="00E77045" w:rsidRDefault="00CC2E38" w:rsidP="009860A9">
      <w:pPr>
        <w:widowControl/>
        <w:spacing w:before="100" w:beforeAutospacing="1" w:after="100" w:afterAutospacing="1" w:line="225" w:lineRule="atLeast"/>
        <w:ind w:firstLine="480"/>
        <w:jc w:val="center"/>
        <w:rPr>
          <w:rFonts w:ascii="宋体" w:cs="Arial"/>
          <w:b/>
          <w:color w:val="000000"/>
          <w:kern w:val="0"/>
          <w:sz w:val="36"/>
          <w:szCs w:val="36"/>
        </w:rPr>
      </w:pPr>
      <w:r w:rsidRPr="00E77045">
        <w:rPr>
          <w:rFonts w:ascii="宋体" w:hAnsi="宋体" w:cs="Arial" w:hint="eastAsia"/>
          <w:b/>
          <w:color w:val="000000"/>
          <w:kern w:val="0"/>
          <w:sz w:val="36"/>
          <w:szCs w:val="36"/>
        </w:rPr>
        <w:t>大祥区城西街道办事处</w:t>
      </w:r>
      <w:r w:rsidRPr="00E77045">
        <w:rPr>
          <w:rFonts w:ascii="宋体" w:hAnsi="宋体" w:cs="Arial"/>
          <w:b/>
          <w:color w:val="000000"/>
          <w:kern w:val="0"/>
          <w:sz w:val="36"/>
          <w:szCs w:val="36"/>
        </w:rPr>
        <w:t>2015</w:t>
      </w:r>
      <w:r w:rsidRPr="00E77045">
        <w:rPr>
          <w:rFonts w:ascii="宋体" w:hAnsi="宋体" w:cs="Arial" w:hint="eastAsia"/>
          <w:b/>
          <w:color w:val="000000"/>
          <w:kern w:val="0"/>
          <w:sz w:val="36"/>
          <w:szCs w:val="36"/>
        </w:rPr>
        <w:t>年部门决算说明</w:t>
      </w:r>
    </w:p>
    <w:p w:rsidR="00CC2E38" w:rsidRDefault="00CC2E38" w:rsidP="00E77045">
      <w:pPr>
        <w:widowControl/>
        <w:spacing w:before="100" w:beforeAutospacing="1" w:after="100" w:afterAutospacing="1" w:line="360" w:lineRule="atLeast"/>
        <w:ind w:firstLine="480"/>
        <w:rPr>
          <w:rFonts w:ascii="宋体" w:cs="Arial"/>
          <w:b/>
          <w:bCs/>
          <w:color w:val="000000"/>
          <w:kern w:val="0"/>
          <w:sz w:val="28"/>
          <w:szCs w:val="28"/>
        </w:rPr>
      </w:pPr>
    </w:p>
    <w:p w:rsidR="00CC2E38" w:rsidRDefault="00CC2E38" w:rsidP="00E77045">
      <w:pPr>
        <w:widowControl/>
        <w:numPr>
          <w:ilvl w:val="0"/>
          <w:numId w:val="2"/>
        </w:numPr>
        <w:spacing w:before="100" w:beforeAutospacing="1" w:after="100" w:afterAutospacing="1" w:line="360" w:lineRule="atLeas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部门基本情况</w:t>
      </w:r>
      <w:r w:rsidRPr="00E77045">
        <w:rPr>
          <w:rFonts w:ascii="宋体" w:hAnsi="宋体" w:cs="Arial"/>
          <w:b/>
          <w:bCs/>
          <w:color w:val="000000"/>
          <w:kern w:val="0"/>
          <w:sz w:val="28"/>
          <w:szCs w:val="28"/>
        </w:rPr>
        <w:t xml:space="preserve"> </w:t>
      </w:r>
    </w:p>
    <w:p w:rsidR="00CC2E38" w:rsidRPr="00E77045" w:rsidRDefault="00CC2E38" w:rsidP="00E77045">
      <w:pPr>
        <w:widowControl/>
        <w:spacing w:before="100" w:beforeAutospacing="1" w:after="100" w:afterAutospacing="1" w:line="360" w:lineRule="atLeast"/>
        <w:ind w:leftChars="229" w:left="481" w:firstLineChars="150" w:firstLine="420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在区委、区政府的领导下，贯彻执行党的路线、方针、政策和国家的各项法律、法规</w:t>
      </w:r>
      <w:r w:rsidRPr="00E77045">
        <w:rPr>
          <w:rFonts w:ascii="宋体" w:hAnsi="宋体" w:cs="Arial"/>
          <w:color w:val="000000"/>
          <w:kern w:val="0"/>
          <w:sz w:val="28"/>
          <w:szCs w:val="28"/>
        </w:rPr>
        <w:t>:</w:t>
      </w:r>
    </w:p>
    <w:p w:rsidR="00CC2E38" w:rsidRPr="00E77045" w:rsidRDefault="00CC2E38" w:rsidP="009860A9">
      <w:pPr>
        <w:widowControl/>
        <w:numPr>
          <w:ilvl w:val="0"/>
          <w:numId w:val="1"/>
        </w:numPr>
        <w:spacing w:before="100" w:beforeAutospacing="1" w:after="100" w:afterAutospacing="1" w:line="225" w:lineRule="atLeast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负责街辖区内的地区性、群众性、公益性、社会性工作。</w:t>
      </w:r>
    </w:p>
    <w:p w:rsidR="00CC2E38" w:rsidRPr="00E77045" w:rsidRDefault="00CC2E38" w:rsidP="009860A9">
      <w:pPr>
        <w:widowControl/>
        <w:numPr>
          <w:ilvl w:val="0"/>
          <w:numId w:val="1"/>
        </w:numPr>
        <w:spacing w:before="100" w:beforeAutospacing="1" w:after="100" w:afterAutospacing="1" w:line="225" w:lineRule="atLeast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负责精神文明建设工作，积极组织以提高市民素质为目的的活动，树立文明新风。</w:t>
      </w:r>
    </w:p>
    <w:p w:rsidR="00CC2E38" w:rsidRPr="00E77045" w:rsidRDefault="00CC2E38" w:rsidP="009860A9">
      <w:pPr>
        <w:widowControl/>
        <w:numPr>
          <w:ilvl w:val="0"/>
          <w:numId w:val="1"/>
        </w:numPr>
        <w:spacing w:before="100" w:beforeAutospacing="1" w:after="100" w:afterAutospacing="1" w:line="225" w:lineRule="atLeast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负责街辖区内的城市建设和管理、市容环境卫生、园林绿化、环境保护、市政、房地产等监督、管理、服务工作。</w:t>
      </w:r>
    </w:p>
    <w:p w:rsidR="00CC2E38" w:rsidRPr="00E77045" w:rsidRDefault="00CC2E38" w:rsidP="009860A9">
      <w:pPr>
        <w:widowControl/>
        <w:numPr>
          <w:ilvl w:val="0"/>
          <w:numId w:val="1"/>
        </w:numPr>
        <w:spacing w:before="100" w:beforeAutospacing="1" w:after="100" w:afterAutospacing="1" w:line="225" w:lineRule="atLeast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负责街道辖区内的维护稳定及社会治安综合治理工作，依照有关规定做好出租屋和外来暂住人员的管理工作。</w:t>
      </w:r>
    </w:p>
    <w:p w:rsidR="00CC2E38" w:rsidRPr="00E77045" w:rsidRDefault="00CC2E38" w:rsidP="009860A9">
      <w:pPr>
        <w:widowControl/>
        <w:numPr>
          <w:ilvl w:val="0"/>
          <w:numId w:val="1"/>
        </w:numPr>
        <w:spacing w:before="100" w:beforeAutospacing="1" w:after="100" w:afterAutospacing="1" w:line="225" w:lineRule="atLeast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负责民事调解，法律服务工作，维护居民的合法权益。</w:t>
      </w:r>
    </w:p>
    <w:p w:rsidR="00CC2E38" w:rsidRPr="00E77045" w:rsidRDefault="00CC2E38" w:rsidP="009860A9">
      <w:pPr>
        <w:widowControl/>
        <w:numPr>
          <w:ilvl w:val="0"/>
          <w:numId w:val="1"/>
        </w:numPr>
        <w:spacing w:before="100" w:beforeAutospacing="1" w:after="100" w:afterAutospacing="1" w:line="225" w:lineRule="atLeast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负责社区建设和管理，积极开展社区服务工作，大力兴办社区福利事业，发动和组织社区成员开展各类社区公益活动。</w:t>
      </w:r>
    </w:p>
    <w:p w:rsidR="00CC2E38" w:rsidRPr="00E77045" w:rsidRDefault="00CC2E38" w:rsidP="009860A9">
      <w:pPr>
        <w:widowControl/>
        <w:numPr>
          <w:ilvl w:val="0"/>
          <w:numId w:val="1"/>
        </w:numPr>
        <w:spacing w:before="100" w:beforeAutospacing="1" w:after="100" w:afterAutospacing="1" w:line="225" w:lineRule="atLeast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负责拥军优属、优抚安置、社会救济、社会福利、社区文化、科普、体育、教育等工作。发展街道经济，管理街道自有国有资产和集体资产，为街道经济组织提供人才、科技、信息和各种服务，以经济、法律和必要的行政手段推动街道经济发展和维护市场经济秩序。</w:t>
      </w:r>
    </w:p>
    <w:p w:rsidR="00CC2E38" w:rsidRPr="00E77045" w:rsidRDefault="00CC2E38" w:rsidP="009860A9">
      <w:pPr>
        <w:widowControl/>
        <w:numPr>
          <w:ilvl w:val="0"/>
          <w:numId w:val="1"/>
        </w:numPr>
        <w:spacing w:before="100" w:beforeAutospacing="1" w:after="100" w:afterAutospacing="1" w:line="225" w:lineRule="atLeast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负责计划生育、劳动就业、安全生产管理、初级卫生保健、民兵、兵役、侨务等工作；指导和帮助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社区搞好组织建设和制度建设，发挥社区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的群众自治组织作用。配合有关部门做好防汛、防风、防火、防震、防灾和抢险工作。向区人民政府反映居民群众的意见和要求，办理人民群众来信来访事项。</w:t>
      </w:r>
    </w:p>
    <w:p w:rsidR="00CC2E38" w:rsidRPr="00E77045" w:rsidRDefault="00CC2E38" w:rsidP="009860A9">
      <w:pPr>
        <w:widowControl/>
        <w:numPr>
          <w:ilvl w:val="0"/>
          <w:numId w:val="1"/>
        </w:numPr>
        <w:spacing w:before="100" w:beforeAutospacing="1" w:after="100" w:afterAutospacing="1" w:line="225" w:lineRule="atLeast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承办区委、区政府和上级部门交办的其他事项。</w:t>
      </w:r>
    </w:p>
    <w:p w:rsidR="00CC2E38" w:rsidRPr="00E77045" w:rsidRDefault="00CC2E38" w:rsidP="009860A9">
      <w:pPr>
        <w:widowControl/>
        <w:shd w:val="clear" w:color="auto" w:fill="FFFFFF"/>
        <w:spacing w:before="100" w:after="100" w:line="300" w:lineRule="atLeast"/>
        <w:ind w:firstLine="548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二、收入决算说明</w:t>
      </w:r>
    </w:p>
    <w:p w:rsidR="00CC2E38" w:rsidRPr="00E77045" w:rsidRDefault="00CC2E38" w:rsidP="009860A9">
      <w:pPr>
        <w:widowControl/>
        <w:spacing w:before="100" w:beforeAutospacing="1" w:after="100" w:afterAutospacing="1" w:line="225" w:lineRule="atLeast"/>
        <w:ind w:firstLine="560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/>
          <w:color w:val="000000"/>
          <w:kern w:val="0"/>
          <w:sz w:val="28"/>
          <w:szCs w:val="28"/>
        </w:rPr>
        <w:t>2015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年部门汇总收入决算</w:t>
      </w:r>
      <w:r>
        <w:rPr>
          <w:rFonts w:ascii="宋体" w:hAnsi="宋体" w:cs="Arial"/>
          <w:color w:val="000000"/>
          <w:kern w:val="0"/>
          <w:sz w:val="28"/>
          <w:szCs w:val="28"/>
        </w:rPr>
        <w:t>728.2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万元，其中一般公共预算财政拨款</w:t>
      </w:r>
      <w:r>
        <w:rPr>
          <w:rFonts w:ascii="宋体" w:hAnsi="宋体" w:cs="Arial"/>
          <w:color w:val="000000"/>
          <w:kern w:val="0"/>
          <w:sz w:val="28"/>
          <w:szCs w:val="28"/>
        </w:rPr>
        <w:t>655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万元，政府性基金预算财政拨款</w:t>
      </w:r>
      <w:r>
        <w:rPr>
          <w:rFonts w:ascii="宋体" w:hAnsi="宋体" w:cs="Arial"/>
          <w:color w:val="000000"/>
          <w:kern w:val="0"/>
          <w:sz w:val="28"/>
          <w:szCs w:val="28"/>
        </w:rPr>
        <w:t>13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。</w:t>
      </w:r>
    </w:p>
    <w:p w:rsidR="00CC2E38" w:rsidRPr="00E77045" w:rsidRDefault="00CC2E38" w:rsidP="009860A9">
      <w:pPr>
        <w:widowControl/>
        <w:shd w:val="clear" w:color="auto" w:fill="FFFFFF"/>
        <w:spacing w:before="100" w:after="100" w:line="300" w:lineRule="atLeast"/>
        <w:ind w:firstLine="548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三、支出决算说明</w:t>
      </w:r>
    </w:p>
    <w:p w:rsidR="00CC2E38" w:rsidRPr="00E77045" w:rsidRDefault="00CC2E38" w:rsidP="009860A9">
      <w:pPr>
        <w:widowControl/>
        <w:spacing w:before="100" w:beforeAutospacing="1" w:after="100" w:afterAutospacing="1" w:line="225" w:lineRule="atLeast"/>
        <w:ind w:firstLine="560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（一）支出总体情况</w:t>
      </w:r>
    </w:p>
    <w:p w:rsidR="00CC2E38" w:rsidRPr="00E77045" w:rsidRDefault="00CC2E38" w:rsidP="009860A9">
      <w:pPr>
        <w:widowControl/>
        <w:spacing w:before="100" w:beforeAutospacing="1" w:after="100" w:afterAutospacing="1" w:line="225" w:lineRule="atLeast"/>
        <w:ind w:firstLine="560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cs="Arial"/>
          <w:color w:val="000000"/>
          <w:kern w:val="0"/>
          <w:sz w:val="28"/>
          <w:szCs w:val="28"/>
        </w:rPr>
        <w:t> </w:t>
      </w:r>
      <w:r w:rsidRPr="00E77045">
        <w:rPr>
          <w:rFonts w:ascii="宋体" w:hAnsi="宋体" w:cs="Arial"/>
          <w:color w:val="000000"/>
          <w:kern w:val="0"/>
          <w:sz w:val="28"/>
          <w:szCs w:val="28"/>
        </w:rPr>
        <w:t>2015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年本部门汇总支出预算</w:t>
      </w:r>
      <w:r>
        <w:rPr>
          <w:rFonts w:ascii="宋体" w:hAnsi="宋体" w:cs="Arial"/>
          <w:color w:val="000000"/>
          <w:kern w:val="0"/>
          <w:sz w:val="28"/>
          <w:szCs w:val="28"/>
        </w:rPr>
        <w:t>726.5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万元，包括：一般公共服务支出</w:t>
      </w:r>
      <w:r>
        <w:rPr>
          <w:rFonts w:ascii="宋体" w:hAnsi="宋体" w:cs="Arial"/>
          <w:color w:val="000000"/>
          <w:kern w:val="0"/>
          <w:sz w:val="28"/>
          <w:szCs w:val="28"/>
        </w:rPr>
        <w:t>567.7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万元，公共安全支出</w:t>
      </w:r>
      <w:r w:rsidRPr="00E77045">
        <w:rPr>
          <w:rFonts w:ascii="宋体" w:hAnsi="宋体" w:cs="Arial"/>
          <w:color w:val="000000"/>
          <w:kern w:val="0"/>
          <w:sz w:val="28"/>
          <w:szCs w:val="28"/>
        </w:rPr>
        <w:t>1</w:t>
      </w:r>
      <w:r>
        <w:rPr>
          <w:rFonts w:ascii="宋体" w:hAnsi="宋体" w:cs="Arial"/>
          <w:color w:val="000000"/>
          <w:kern w:val="0"/>
          <w:sz w:val="28"/>
          <w:szCs w:val="28"/>
        </w:rPr>
        <w:t>2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万元，教育支出</w:t>
      </w:r>
      <w:r>
        <w:rPr>
          <w:rFonts w:ascii="宋体" w:hAnsi="宋体" w:cs="Arial"/>
          <w:color w:val="000000"/>
          <w:kern w:val="0"/>
          <w:sz w:val="28"/>
          <w:szCs w:val="28"/>
        </w:rPr>
        <w:t>2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万元，社会保障和就业（类）支出</w:t>
      </w:r>
      <w:r>
        <w:rPr>
          <w:rFonts w:ascii="宋体" w:hAnsi="宋体" w:cs="Arial"/>
          <w:color w:val="000000"/>
          <w:kern w:val="0"/>
          <w:sz w:val="28"/>
          <w:szCs w:val="28"/>
        </w:rPr>
        <w:t>76.5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万元，医疗卫生与计划生育（类）支出</w:t>
      </w:r>
      <w:r>
        <w:rPr>
          <w:rFonts w:ascii="宋体" w:hAnsi="宋体" w:cs="Arial"/>
          <w:color w:val="000000"/>
          <w:kern w:val="0"/>
          <w:sz w:val="28"/>
          <w:szCs w:val="28"/>
        </w:rPr>
        <w:t>22.3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万元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，城乡社区支出</w:t>
      </w:r>
      <w:r>
        <w:rPr>
          <w:rFonts w:ascii="宋体" w:hAnsi="宋体" w:cs="Arial"/>
          <w:color w:val="000000"/>
          <w:kern w:val="0"/>
          <w:sz w:val="28"/>
          <w:szCs w:val="28"/>
        </w:rPr>
        <w:t>14.5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万元，其他支出</w:t>
      </w:r>
      <w:r>
        <w:rPr>
          <w:rFonts w:ascii="宋体" w:hAnsi="宋体" w:cs="Arial"/>
          <w:color w:val="000000"/>
          <w:kern w:val="0"/>
          <w:sz w:val="28"/>
          <w:szCs w:val="28"/>
        </w:rPr>
        <w:t>31.5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万元。</w:t>
      </w:r>
    </w:p>
    <w:p w:rsidR="00CC2E38" w:rsidRPr="00E77045" w:rsidRDefault="00CC2E38" w:rsidP="009860A9">
      <w:pPr>
        <w:widowControl/>
        <w:spacing w:before="100" w:beforeAutospacing="1" w:after="100" w:afterAutospacing="1" w:line="225" w:lineRule="atLeast"/>
        <w:ind w:firstLine="560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（二）一般公共财政预算和基金预算支出情况</w:t>
      </w:r>
    </w:p>
    <w:p w:rsidR="00CC2E38" w:rsidRPr="00E77045" w:rsidRDefault="00CC2E38" w:rsidP="009860A9">
      <w:pPr>
        <w:widowControl/>
        <w:spacing w:before="100" w:beforeAutospacing="1" w:after="100" w:afterAutospacing="1" w:line="225" w:lineRule="atLeast"/>
        <w:ind w:firstLine="560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/>
          <w:color w:val="000000"/>
          <w:kern w:val="0"/>
          <w:sz w:val="28"/>
          <w:szCs w:val="28"/>
        </w:rPr>
        <w:t>2015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年一般公共财政预算和基金预算拨款安排的汇总决算支出共</w:t>
      </w:r>
      <w:r>
        <w:rPr>
          <w:rFonts w:ascii="宋体" w:hAnsi="宋体" w:cs="Arial"/>
          <w:color w:val="000000"/>
          <w:kern w:val="0"/>
          <w:sz w:val="28"/>
          <w:szCs w:val="28"/>
        </w:rPr>
        <w:t>668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万元，其中：</w:t>
      </w:r>
    </w:p>
    <w:p w:rsidR="00CC2E38" w:rsidRPr="00E77045" w:rsidRDefault="00CC2E38" w:rsidP="009860A9">
      <w:pPr>
        <w:widowControl/>
        <w:spacing w:before="100" w:beforeAutospacing="1" w:after="100" w:afterAutospacing="1" w:line="225" w:lineRule="atLeast"/>
        <w:ind w:firstLine="560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一般公共预算财政支出均为基本支出，共</w:t>
      </w:r>
      <w:r>
        <w:rPr>
          <w:rFonts w:ascii="宋体" w:hAnsi="宋体" w:cs="Arial"/>
          <w:color w:val="000000"/>
          <w:kern w:val="0"/>
          <w:sz w:val="28"/>
          <w:szCs w:val="28"/>
        </w:rPr>
        <w:t>655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万元，其中：工资福利性支出</w:t>
      </w:r>
      <w:r>
        <w:rPr>
          <w:rFonts w:ascii="宋体" w:hAnsi="宋体" w:cs="Arial"/>
          <w:color w:val="000000"/>
          <w:kern w:val="0"/>
          <w:sz w:val="28"/>
          <w:szCs w:val="28"/>
        </w:rPr>
        <w:t>351.7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万元、商品和服务支出</w:t>
      </w:r>
      <w:r>
        <w:rPr>
          <w:rFonts w:ascii="宋体" w:hAnsi="宋体" w:cs="Arial"/>
          <w:color w:val="000000"/>
          <w:kern w:val="0"/>
          <w:sz w:val="28"/>
          <w:szCs w:val="28"/>
        </w:rPr>
        <w:t>214.6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万元、对个人和家庭补助支出</w:t>
      </w:r>
      <w:r>
        <w:rPr>
          <w:rFonts w:ascii="宋体" w:hAnsi="宋体" w:cs="Arial"/>
          <w:color w:val="000000"/>
          <w:kern w:val="0"/>
          <w:sz w:val="28"/>
          <w:szCs w:val="28"/>
        </w:rPr>
        <w:t>88.7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万元。</w:t>
      </w:r>
    </w:p>
    <w:p w:rsidR="00CC2E38" w:rsidRPr="00E77045" w:rsidRDefault="00CC2E38" w:rsidP="009860A9">
      <w:pPr>
        <w:widowControl/>
        <w:spacing w:before="100" w:beforeAutospacing="1" w:after="100" w:afterAutospacing="1" w:line="225" w:lineRule="atLeast"/>
        <w:ind w:firstLine="560"/>
        <w:jc w:val="left"/>
        <w:rPr>
          <w:rFonts w:ascii="宋体" w:cs="Arial"/>
          <w:color w:val="000000"/>
          <w:kern w:val="0"/>
          <w:sz w:val="28"/>
          <w:szCs w:val="28"/>
        </w:rPr>
      </w:pP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基金预算拨款支出</w:t>
      </w:r>
      <w:r>
        <w:rPr>
          <w:rFonts w:ascii="宋体" w:hAnsi="宋体" w:cs="Arial"/>
          <w:color w:val="000000"/>
          <w:kern w:val="0"/>
          <w:sz w:val="28"/>
          <w:szCs w:val="28"/>
        </w:rPr>
        <w:t>13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万元，主要用于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>社会保障和就业支出及</w:t>
      </w:r>
      <w:r w:rsidRPr="00E77045">
        <w:rPr>
          <w:rFonts w:ascii="宋体" w:hAnsi="宋体" w:cs="Arial" w:hint="eastAsia"/>
          <w:color w:val="000000"/>
          <w:kern w:val="0"/>
          <w:sz w:val="28"/>
          <w:szCs w:val="28"/>
        </w:rPr>
        <w:t>社会福利等支出。</w:t>
      </w:r>
    </w:p>
    <w:p w:rsidR="00CC2E38" w:rsidRDefault="00CC2E38"/>
    <w:sectPr w:rsidR="00CC2E38" w:rsidSect="00456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E38" w:rsidRDefault="00CC2E38" w:rsidP="009860A9">
      <w:r>
        <w:separator/>
      </w:r>
    </w:p>
  </w:endnote>
  <w:endnote w:type="continuationSeparator" w:id="0">
    <w:p w:rsidR="00CC2E38" w:rsidRDefault="00CC2E38" w:rsidP="0098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38" w:rsidRDefault="00CC2E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38" w:rsidRDefault="00CC2E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38" w:rsidRDefault="00CC2E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E38" w:rsidRDefault="00CC2E38" w:rsidP="009860A9">
      <w:r>
        <w:separator/>
      </w:r>
    </w:p>
  </w:footnote>
  <w:footnote w:type="continuationSeparator" w:id="0">
    <w:p w:rsidR="00CC2E38" w:rsidRDefault="00CC2E38" w:rsidP="00986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38" w:rsidRDefault="00CC2E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38" w:rsidRDefault="00CC2E38" w:rsidP="00E7704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38" w:rsidRDefault="00CC2E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C92"/>
    <w:multiLevelType w:val="hybridMultilevel"/>
    <w:tmpl w:val="FE940E0A"/>
    <w:lvl w:ilvl="0" w:tplc="C8D66AEA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21A56EB3"/>
    <w:multiLevelType w:val="multilevel"/>
    <w:tmpl w:val="0254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0A9"/>
    <w:rsid w:val="00082274"/>
    <w:rsid w:val="00157BB7"/>
    <w:rsid w:val="00403CAB"/>
    <w:rsid w:val="00456CBC"/>
    <w:rsid w:val="004F1464"/>
    <w:rsid w:val="008603D0"/>
    <w:rsid w:val="008E4802"/>
    <w:rsid w:val="00947484"/>
    <w:rsid w:val="009677AA"/>
    <w:rsid w:val="009860A9"/>
    <w:rsid w:val="00A06DF1"/>
    <w:rsid w:val="00A605D8"/>
    <w:rsid w:val="00B15182"/>
    <w:rsid w:val="00CC2E38"/>
    <w:rsid w:val="00E15FF0"/>
    <w:rsid w:val="00E77045"/>
    <w:rsid w:val="00FB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B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86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60A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86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60A9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9860A9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860A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3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33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144</Words>
  <Characters>823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大祥区城西街道办事处2015年部门决算说明</dc:title>
  <dc:subject/>
  <dc:creator>lenovo</dc:creator>
  <cp:keywords/>
  <dc:description/>
  <cp:lastModifiedBy>User</cp:lastModifiedBy>
  <cp:revision>2</cp:revision>
  <cp:lastPrinted>2016-10-20T08:17:00Z</cp:lastPrinted>
  <dcterms:created xsi:type="dcterms:W3CDTF">2016-10-20T08:53:00Z</dcterms:created>
  <dcterms:modified xsi:type="dcterms:W3CDTF">2016-10-20T08:53:00Z</dcterms:modified>
</cp:coreProperties>
</file>