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32"/>
          <w:szCs w:val="32"/>
        </w:rPr>
      </w:pPr>
      <w:bookmarkStart w:id="0" w:name="_GoBack"/>
      <w:bookmarkEnd w:id="0"/>
      <w:r>
        <w:rPr>
          <w:rFonts w:hint="eastAsia" w:ascii="楷体" w:hAnsi="楷体" w:eastAsia="楷体" w:cs="楷体"/>
          <w:sz w:val="32"/>
          <w:szCs w:val="32"/>
        </w:rPr>
        <w:t>项目绩效自评报告表</w:t>
      </w:r>
    </w:p>
    <w:p>
      <w:pPr>
        <w:spacing w:line="360" w:lineRule="auto"/>
        <w:rPr>
          <w:rFonts w:hint="eastAsia" w:ascii="楷体" w:hAnsi="楷体" w:eastAsia="楷体" w:cs="楷体"/>
          <w:sz w:val="32"/>
          <w:szCs w:val="32"/>
        </w:rPr>
      </w:pPr>
      <w:r>
        <w:rPr>
          <w:rFonts w:hint="eastAsia" w:ascii="楷体" w:hAnsi="楷体" w:eastAsia="楷体" w:cs="楷体"/>
          <w:sz w:val="32"/>
          <w:szCs w:val="32"/>
        </w:rPr>
        <w:t>填报单位：</w:t>
      </w:r>
      <w:r>
        <w:rPr>
          <w:rFonts w:hint="eastAsia" w:ascii="楷体" w:hAnsi="楷体" w:eastAsia="楷体" w:cs="楷体"/>
          <w:sz w:val="32"/>
          <w:szCs w:val="32"/>
          <w:lang w:val="en-US" w:eastAsia="zh-CN"/>
        </w:rPr>
        <w:t>大祥区民政局</w:t>
      </w:r>
      <w:r>
        <w:rPr>
          <w:rFonts w:hint="eastAsia" w:ascii="楷体" w:hAnsi="楷体" w:eastAsia="楷体" w:cs="楷体"/>
          <w:sz w:val="32"/>
          <w:szCs w:val="32"/>
        </w:rPr>
        <w:t>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 </w:t>
      </w:r>
    </w:p>
    <w:tbl>
      <w:tblPr>
        <w:tblStyle w:val="3"/>
        <w:tblW w:w="9291"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050"/>
        <w:gridCol w:w="1796"/>
        <w:gridCol w:w="600"/>
        <w:gridCol w:w="1305"/>
        <w:gridCol w:w="765"/>
        <w:gridCol w:w="66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trPr>
        <w:tc>
          <w:tcPr>
            <w:tcW w:w="735" w:type="dxa"/>
            <w:vMerge w:val="restart"/>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 xml:space="preserve"> </w:t>
            </w:r>
          </w:p>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 xml:space="preserve"> </w:t>
            </w:r>
          </w:p>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基本情况</w:t>
            </w: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tc>
        <w:tc>
          <w:tcPr>
            <w:tcW w:w="205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项目名称</w:t>
            </w:r>
          </w:p>
        </w:tc>
        <w:tc>
          <w:tcPr>
            <w:tcW w:w="6506" w:type="dxa"/>
            <w:gridSpan w:val="6"/>
          </w:tcPr>
          <w:p>
            <w:pPr>
              <w:spacing w:line="540" w:lineRule="exact"/>
              <w:jc w:val="left"/>
              <w:rPr>
                <w:rFonts w:hint="eastAsia" w:ascii="楷体" w:hAnsi="楷体" w:eastAsia="楷体" w:cs="楷体"/>
                <w:sz w:val="24"/>
                <w:szCs w:val="24"/>
              </w:rPr>
            </w:pPr>
            <w:r>
              <w:rPr>
                <w:rFonts w:hint="eastAsia" w:ascii="楷体" w:hAnsi="楷体" w:eastAsia="楷体" w:cs="楷体"/>
                <w:sz w:val="24"/>
                <w:szCs w:val="24"/>
                <w:lang w:val="en-US" w:eastAsia="zh-CN"/>
              </w:rPr>
              <w:t>春风行动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jc w:val="both"/>
              <w:rPr>
                <w:rFonts w:hint="eastAsia" w:ascii="楷体" w:hAnsi="楷体" w:eastAsia="楷体" w:cs="楷体"/>
                <w:sz w:val="24"/>
                <w:szCs w:val="24"/>
              </w:rPr>
            </w:pPr>
            <w:r>
              <w:rPr>
                <w:rFonts w:hint="eastAsia" w:ascii="楷体" w:hAnsi="楷体" w:eastAsia="楷体" w:cs="楷体"/>
                <w:sz w:val="24"/>
                <w:szCs w:val="24"/>
              </w:rPr>
              <w:t>项目主要内容</w:t>
            </w:r>
          </w:p>
        </w:tc>
        <w:tc>
          <w:tcPr>
            <w:tcW w:w="6506" w:type="dxa"/>
            <w:gridSpan w:val="6"/>
          </w:tcPr>
          <w:p>
            <w:pPr>
              <w:spacing w:line="540" w:lineRule="exact"/>
              <w:ind w:firstLine="120" w:firstLineChars="50"/>
              <w:jc w:val="left"/>
              <w:rPr>
                <w:rFonts w:hint="eastAsia" w:ascii="楷体" w:hAnsi="楷体" w:eastAsia="楷体" w:cs="楷体"/>
                <w:sz w:val="24"/>
                <w:szCs w:val="24"/>
              </w:rPr>
            </w:pPr>
            <w:r>
              <w:rPr>
                <w:rFonts w:hint="eastAsia" w:ascii="楷体" w:hAnsi="楷体" w:eastAsia="楷体" w:cs="楷体"/>
                <w:sz w:val="24"/>
                <w:szCs w:val="24"/>
                <w:lang w:val="en-US" w:eastAsia="zh-CN"/>
              </w:rPr>
              <w:t>按照区委区政府部署安排，2021年春风行动款全部拨付于各单位，用于年前对困难群众的慰问。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项目单位</w:t>
            </w:r>
          </w:p>
        </w:tc>
        <w:tc>
          <w:tcPr>
            <w:tcW w:w="2396" w:type="dxa"/>
            <w:gridSpan w:val="2"/>
          </w:tcPr>
          <w:p>
            <w:pPr>
              <w:spacing w:line="540" w:lineRule="exact"/>
              <w:jc w:val="left"/>
              <w:rPr>
                <w:rFonts w:hint="eastAsia" w:ascii="楷体" w:hAnsi="楷体" w:eastAsia="楷体" w:cs="楷体"/>
                <w:sz w:val="24"/>
                <w:szCs w:val="24"/>
              </w:rPr>
            </w:pPr>
            <w:r>
              <w:rPr>
                <w:rFonts w:hint="eastAsia" w:ascii="楷体" w:hAnsi="楷体" w:eastAsia="楷体" w:cs="楷体"/>
                <w:sz w:val="24"/>
                <w:szCs w:val="24"/>
                <w:lang w:val="en-US" w:eastAsia="zh-CN"/>
              </w:rPr>
              <w:t>大祥区民政局</w:t>
            </w:r>
            <w:r>
              <w:rPr>
                <w:rFonts w:hint="eastAsia" w:ascii="楷体" w:hAnsi="楷体" w:eastAsia="楷体" w:cs="楷体"/>
                <w:sz w:val="24"/>
                <w:szCs w:val="24"/>
              </w:rPr>
              <w:t>　　　　　　　　　　</w:t>
            </w:r>
          </w:p>
        </w:tc>
        <w:tc>
          <w:tcPr>
            <w:tcW w:w="2070" w:type="dxa"/>
            <w:gridSpan w:val="2"/>
            <w:vAlign w:val="center"/>
          </w:tcPr>
          <w:p>
            <w:pPr>
              <w:jc w:val="center"/>
              <w:rPr>
                <w:rFonts w:hint="eastAsia" w:ascii="楷体" w:hAnsi="楷体" w:eastAsia="楷体" w:cs="楷体"/>
                <w:sz w:val="24"/>
                <w:szCs w:val="24"/>
              </w:rPr>
            </w:pPr>
            <w:r>
              <w:rPr>
                <w:rFonts w:hint="eastAsia" w:ascii="楷体" w:hAnsi="楷体" w:eastAsia="楷体" w:cs="楷体"/>
                <w:sz w:val="24"/>
                <w:szCs w:val="24"/>
              </w:rPr>
              <w:t xml:space="preserve"> 主管部门</w:t>
            </w:r>
          </w:p>
        </w:tc>
        <w:tc>
          <w:tcPr>
            <w:tcW w:w="2040" w:type="dxa"/>
            <w:gridSpan w:val="2"/>
          </w:tcPr>
          <w:p>
            <w:pPr>
              <w:spacing w:line="540" w:lineRule="exact"/>
              <w:jc w:val="left"/>
              <w:rPr>
                <w:rFonts w:hint="eastAsia" w:ascii="楷体" w:hAnsi="楷体" w:eastAsia="楷体" w:cs="楷体"/>
                <w:sz w:val="24"/>
                <w:szCs w:val="24"/>
              </w:rPr>
            </w:pPr>
            <w:r>
              <w:rPr>
                <w:rFonts w:hint="eastAsia" w:ascii="楷体" w:hAnsi="楷体" w:eastAsia="楷体" w:cs="楷体"/>
                <w:sz w:val="24"/>
                <w:szCs w:val="24"/>
                <w:lang w:val="en-US" w:eastAsia="zh-CN"/>
              </w:rPr>
              <w:t>大祥区民政局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540" w:lineRule="exact"/>
              <w:jc w:val="center"/>
              <w:rPr>
                <w:rFonts w:hint="eastAsia" w:ascii="楷体" w:hAnsi="楷体" w:eastAsia="楷体" w:cs="楷体"/>
                <w:sz w:val="24"/>
                <w:szCs w:val="24"/>
              </w:rPr>
            </w:pPr>
            <w:r>
              <w:rPr>
                <w:rFonts w:hint="eastAsia" w:ascii="楷体" w:hAnsi="楷体" w:eastAsia="楷体" w:cs="楷体"/>
                <w:sz w:val="24"/>
                <w:szCs w:val="24"/>
              </w:rPr>
              <w:t>单位负责人</w:t>
            </w:r>
          </w:p>
        </w:tc>
        <w:tc>
          <w:tcPr>
            <w:tcW w:w="2396" w:type="dxa"/>
            <w:gridSpan w:val="2"/>
          </w:tcPr>
          <w:p>
            <w:pPr>
              <w:spacing w:line="540" w:lineRule="exact"/>
              <w:jc w:val="left"/>
              <w:rPr>
                <w:rFonts w:hint="eastAsia" w:ascii="楷体" w:hAnsi="楷体" w:eastAsia="楷体" w:cs="楷体"/>
                <w:sz w:val="24"/>
                <w:szCs w:val="24"/>
              </w:rPr>
            </w:pPr>
            <w:r>
              <w:rPr>
                <w:rFonts w:hint="eastAsia" w:ascii="楷体" w:hAnsi="楷体" w:eastAsia="楷体" w:cs="楷体"/>
                <w:sz w:val="24"/>
                <w:szCs w:val="24"/>
                <w:lang w:val="en-US" w:eastAsia="zh-CN"/>
              </w:rPr>
              <w:t>贺兼勇</w:t>
            </w:r>
          </w:p>
        </w:tc>
        <w:tc>
          <w:tcPr>
            <w:tcW w:w="2070" w:type="dxa"/>
            <w:gridSpan w:val="2"/>
            <w:vAlign w:val="center"/>
          </w:tcPr>
          <w:p>
            <w:pPr>
              <w:jc w:val="center"/>
              <w:rPr>
                <w:rFonts w:hint="eastAsia" w:ascii="楷体" w:hAnsi="楷体" w:eastAsia="楷体" w:cs="楷体"/>
                <w:sz w:val="24"/>
                <w:szCs w:val="24"/>
              </w:rPr>
            </w:pPr>
            <w:r>
              <w:rPr>
                <w:rFonts w:hint="eastAsia" w:ascii="楷体" w:hAnsi="楷体" w:eastAsia="楷体" w:cs="楷体"/>
                <w:sz w:val="24"/>
                <w:szCs w:val="24"/>
              </w:rPr>
              <w:t>项目负责人</w:t>
            </w:r>
          </w:p>
        </w:tc>
        <w:tc>
          <w:tcPr>
            <w:tcW w:w="2040" w:type="dxa"/>
            <w:gridSpan w:val="2"/>
          </w:tcPr>
          <w:p>
            <w:pPr>
              <w:spacing w:line="540" w:lineRule="exact"/>
              <w:jc w:val="left"/>
              <w:rPr>
                <w:rFonts w:hint="eastAsia" w:ascii="楷体" w:hAnsi="楷体" w:eastAsia="楷体" w:cs="楷体"/>
                <w:sz w:val="24"/>
                <w:szCs w:val="24"/>
                <w:lang w:val="en-US"/>
              </w:rPr>
            </w:pPr>
            <w:r>
              <w:rPr>
                <w:rFonts w:hint="eastAsia" w:ascii="楷体" w:hAnsi="楷体" w:eastAsia="楷体" w:cs="楷体"/>
                <w:sz w:val="24"/>
                <w:szCs w:val="24"/>
                <w:lang w:val="en-US" w:eastAsia="zh-CN"/>
              </w:rPr>
              <w:t>呙伟娟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项目属性</w:t>
            </w:r>
          </w:p>
        </w:tc>
        <w:tc>
          <w:tcPr>
            <w:tcW w:w="6506" w:type="dxa"/>
            <w:gridSpan w:val="6"/>
          </w:tcPr>
          <w:p>
            <w:pPr>
              <w:spacing w:line="540" w:lineRule="exact"/>
              <w:jc w:val="left"/>
              <w:rPr>
                <w:rFonts w:hint="eastAsia" w:ascii="楷体" w:hAnsi="楷体" w:eastAsia="楷体" w:cs="楷体"/>
                <w:sz w:val="24"/>
                <w:szCs w:val="24"/>
              </w:rPr>
            </w:pPr>
            <w:r>
              <w:rPr>
                <w:rFonts w:hint="eastAsia" w:ascii="楷体" w:hAnsi="楷体" w:eastAsia="楷体" w:cs="楷体"/>
                <w:sz w:val="24"/>
                <w:szCs w:val="24"/>
              </w:rPr>
              <w:t>　</w:t>
            </w:r>
            <w:r>
              <w:rPr>
                <w:rFonts w:hint="eastAsia" w:ascii="楷体" w:hAnsi="楷体" w:eastAsia="楷体" w:cs="楷体"/>
                <w:sz w:val="24"/>
                <w:szCs w:val="24"/>
              </w:rPr>
              <w:sym w:font="Wingdings 2" w:char="0052"/>
            </w:r>
            <w:r>
              <w:rPr>
                <w:rFonts w:hint="eastAsia" w:ascii="楷体" w:hAnsi="楷体" w:eastAsia="楷体" w:cs="楷体"/>
                <w:sz w:val="24"/>
                <w:szCs w:val="24"/>
              </w:rPr>
              <w:t>经常性　　□一次性　　□新增　　□延续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0" w:lineRule="atLeast"/>
              <w:jc w:val="center"/>
              <w:rPr>
                <w:rFonts w:hint="eastAsia" w:ascii="楷体" w:hAnsi="楷体" w:eastAsia="楷体" w:cs="楷体"/>
                <w:sz w:val="24"/>
                <w:szCs w:val="24"/>
              </w:rPr>
            </w:pPr>
            <w:r>
              <w:rPr>
                <w:rFonts w:hint="eastAsia" w:ascii="楷体" w:hAnsi="楷体" w:eastAsia="楷体" w:cs="楷体"/>
                <w:sz w:val="24"/>
                <w:szCs w:val="24"/>
              </w:rPr>
              <w:t>资金总额    及构成</w:t>
            </w:r>
          </w:p>
        </w:tc>
        <w:tc>
          <w:tcPr>
            <w:tcW w:w="6506" w:type="dxa"/>
            <w:gridSpan w:val="6"/>
          </w:tcPr>
          <w:p>
            <w:pPr>
              <w:spacing w:line="0" w:lineRule="atLeast"/>
              <w:jc w:val="left"/>
              <w:rPr>
                <w:rFonts w:hint="eastAsia" w:ascii="楷体" w:hAnsi="楷体" w:eastAsia="楷体" w:cs="楷体"/>
                <w:sz w:val="24"/>
                <w:szCs w:val="24"/>
                <w:lang w:eastAsia="zh-CN"/>
              </w:rPr>
            </w:pPr>
            <w:r>
              <w:rPr>
                <w:rFonts w:hint="eastAsia" w:ascii="楷体" w:hAnsi="楷体" w:eastAsia="楷体" w:cs="楷体"/>
                <w:sz w:val="24"/>
                <w:szCs w:val="24"/>
              </w:rPr>
              <w:t>总额：</w:t>
            </w:r>
            <w:r>
              <w:rPr>
                <w:rFonts w:hint="eastAsia" w:ascii="楷体" w:hAnsi="楷体" w:eastAsia="楷体" w:cs="楷体"/>
                <w:sz w:val="24"/>
                <w:szCs w:val="24"/>
                <w:lang w:val="en-US" w:eastAsia="zh-CN"/>
              </w:rPr>
              <w:t>293</w:t>
            </w:r>
            <w:r>
              <w:rPr>
                <w:rFonts w:hint="eastAsia" w:ascii="楷体" w:hAnsi="楷体" w:eastAsia="楷体" w:cs="楷体"/>
                <w:sz w:val="24"/>
                <w:szCs w:val="24"/>
              </w:rPr>
              <w:t>万元，其中：省级财政　　万元；市级财政</w:t>
            </w:r>
            <w:r>
              <w:rPr>
                <w:rFonts w:hint="eastAsia" w:ascii="楷体" w:hAnsi="楷体" w:eastAsia="楷体" w:cs="楷体"/>
                <w:sz w:val="24"/>
                <w:szCs w:val="24"/>
                <w:lang w:val="en-US" w:eastAsia="zh-CN"/>
              </w:rPr>
              <w:t>193</w:t>
            </w:r>
            <w:r>
              <w:rPr>
                <w:rFonts w:hint="eastAsia" w:ascii="楷体" w:hAnsi="楷体" w:eastAsia="楷体" w:cs="楷体"/>
                <w:sz w:val="24"/>
                <w:szCs w:val="24"/>
              </w:rPr>
              <w:t>万元；</w:t>
            </w:r>
            <w:r>
              <w:rPr>
                <w:rFonts w:hint="eastAsia" w:ascii="楷体" w:hAnsi="楷体" w:eastAsia="楷体" w:cs="楷体"/>
                <w:sz w:val="24"/>
                <w:szCs w:val="24"/>
                <w:lang w:val="en-US" w:eastAsia="zh-CN"/>
              </w:rPr>
              <w:t>区财政100</w:t>
            </w:r>
            <w:r>
              <w:rPr>
                <w:rFonts w:hint="eastAsia" w:ascii="楷体" w:hAnsi="楷体" w:eastAsia="楷体" w:cs="楷体"/>
                <w:sz w:val="24"/>
                <w:szCs w:val="24"/>
              </w:rPr>
              <w:t>万元</w:t>
            </w:r>
            <w:r>
              <w:rPr>
                <w:rFonts w:hint="eastAsia" w:ascii="楷体" w:hAnsi="楷体" w:eastAsia="楷体" w:cs="楷体"/>
                <w:sz w:val="24"/>
                <w:szCs w:val="24"/>
                <w:lang w:eastAsia="zh-CN"/>
              </w:rPr>
              <w:t>。</w:t>
            </w:r>
          </w:p>
          <w:p>
            <w:pPr>
              <w:spacing w:line="560" w:lineRule="exact"/>
              <w:jc w:val="left"/>
              <w:rPr>
                <w:rFonts w:hint="eastAsia" w:ascii="楷体" w:hAnsi="楷体" w:eastAsia="楷体" w:cs="楷体"/>
                <w:sz w:val="24"/>
                <w:szCs w:val="24"/>
              </w:rPr>
            </w:pPr>
            <w:r>
              <w:rPr>
                <w:rFonts w:hint="eastAsia" w:ascii="楷体" w:hAnsi="楷体" w:eastAsia="楷体" w:cs="楷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项目起止时间</w:t>
            </w:r>
          </w:p>
        </w:tc>
        <w:tc>
          <w:tcPr>
            <w:tcW w:w="6506" w:type="dxa"/>
            <w:gridSpan w:val="6"/>
          </w:tcPr>
          <w:p>
            <w:pPr>
              <w:spacing w:line="560" w:lineRule="exact"/>
              <w:ind w:firstLine="240" w:firstLineChars="100"/>
              <w:jc w:val="left"/>
              <w:rPr>
                <w:rFonts w:hint="eastAsia" w:ascii="楷体" w:hAnsi="楷体" w:eastAsia="楷体" w:cs="楷体"/>
                <w:sz w:val="24"/>
                <w:szCs w:val="24"/>
              </w:rPr>
            </w:pPr>
            <w:r>
              <w:rPr>
                <w:rFonts w:hint="eastAsia" w:ascii="楷体" w:hAnsi="楷体" w:eastAsia="楷体" w:cs="楷体"/>
                <w:sz w:val="24"/>
                <w:szCs w:val="24"/>
                <w:lang w:val="en-US" w:eastAsia="zh-CN"/>
              </w:rPr>
              <w:t>2021</w:t>
            </w:r>
            <w:r>
              <w:rPr>
                <w:rFonts w:hint="eastAsia" w:ascii="楷体" w:hAnsi="楷体" w:eastAsia="楷体" w:cs="楷体"/>
                <w:sz w:val="24"/>
                <w:szCs w:val="24"/>
              </w:rPr>
              <w:t>年</w:t>
            </w:r>
            <w:r>
              <w:rPr>
                <w:rFonts w:hint="eastAsia" w:ascii="楷体" w:hAnsi="楷体" w:eastAsia="楷体" w:cs="楷体"/>
                <w:sz w:val="24"/>
                <w:szCs w:val="24"/>
                <w:lang w:val="en-US" w:eastAsia="zh-CN"/>
              </w:rPr>
              <w:t>1</w:t>
            </w:r>
            <w:r>
              <w:rPr>
                <w:rFonts w:hint="eastAsia" w:ascii="楷体" w:hAnsi="楷体" w:eastAsia="楷体" w:cs="楷体"/>
                <w:sz w:val="24"/>
                <w:szCs w:val="24"/>
              </w:rPr>
              <w:t>月起至　</w:t>
            </w:r>
            <w:r>
              <w:rPr>
                <w:rFonts w:hint="eastAsia" w:ascii="楷体" w:hAnsi="楷体" w:eastAsia="楷体" w:cs="楷体"/>
                <w:sz w:val="24"/>
                <w:szCs w:val="24"/>
                <w:lang w:val="en-US" w:eastAsia="zh-CN"/>
              </w:rPr>
              <w:t>2021</w:t>
            </w:r>
            <w:r>
              <w:rPr>
                <w:rFonts w:hint="eastAsia" w:ascii="楷体" w:hAnsi="楷体" w:eastAsia="楷体" w:cs="楷体"/>
                <w:sz w:val="24"/>
                <w:szCs w:val="24"/>
              </w:rPr>
              <w:t>年</w:t>
            </w:r>
            <w:r>
              <w:rPr>
                <w:rFonts w:hint="eastAsia" w:ascii="楷体" w:hAnsi="楷体" w:eastAsia="楷体" w:cs="楷体"/>
                <w:sz w:val="24"/>
                <w:szCs w:val="24"/>
                <w:lang w:val="en-US" w:eastAsia="zh-CN"/>
              </w:rPr>
              <w:t>12</w:t>
            </w:r>
            <w:r>
              <w:rPr>
                <w:rFonts w:hint="eastAsia" w:ascii="楷体" w:hAnsi="楷体" w:eastAsia="楷体" w:cs="楷体"/>
                <w:sz w:val="24"/>
                <w:szCs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exact"/>
        </w:trPr>
        <w:tc>
          <w:tcPr>
            <w:tcW w:w="735" w:type="dxa"/>
            <w:vMerge w:val="restart"/>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实施情况</w:t>
            </w:r>
          </w:p>
        </w:tc>
        <w:tc>
          <w:tcPr>
            <w:tcW w:w="205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项目立项依据</w:t>
            </w:r>
          </w:p>
        </w:tc>
        <w:tc>
          <w:tcPr>
            <w:tcW w:w="6506" w:type="dxa"/>
            <w:gridSpan w:val="6"/>
          </w:tcPr>
          <w:p>
            <w:pPr>
              <w:spacing w:line="560" w:lineRule="exact"/>
              <w:jc w:val="left"/>
              <w:rPr>
                <w:rFonts w:hint="eastAsia" w:ascii="楷体" w:hAnsi="楷体" w:eastAsia="楷体" w:cs="楷体"/>
                <w:sz w:val="24"/>
                <w:szCs w:val="24"/>
              </w:rPr>
            </w:pPr>
            <w:r>
              <w:rPr>
                <w:rFonts w:hint="eastAsia" w:ascii="楷体" w:hAnsi="楷体" w:eastAsia="楷体" w:cs="楷体"/>
                <w:sz w:val="24"/>
                <w:szCs w:val="24"/>
                <w:lang w:val="en-US" w:eastAsia="zh-CN"/>
              </w:rPr>
              <w:t>区委区政府2021年“春风行动”资金筹集及安排方案。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0" w:lineRule="atLeast"/>
              <w:jc w:val="center"/>
              <w:rPr>
                <w:rFonts w:hint="eastAsia" w:ascii="楷体" w:hAnsi="楷体" w:eastAsia="楷体" w:cs="楷体"/>
                <w:sz w:val="24"/>
                <w:szCs w:val="24"/>
              </w:rPr>
            </w:pPr>
            <w:r>
              <w:rPr>
                <w:rFonts w:hint="eastAsia" w:ascii="楷体" w:hAnsi="楷体" w:eastAsia="楷体" w:cs="楷体"/>
                <w:sz w:val="24"/>
                <w:szCs w:val="24"/>
              </w:rPr>
              <w:t>可行性研究报告结论</w:t>
            </w:r>
          </w:p>
        </w:tc>
        <w:tc>
          <w:tcPr>
            <w:tcW w:w="6506" w:type="dxa"/>
            <w:gridSpan w:val="6"/>
          </w:tcPr>
          <w:p>
            <w:pPr>
              <w:spacing w:line="560" w:lineRule="exact"/>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0" w:lineRule="atLeast"/>
              <w:jc w:val="center"/>
              <w:rPr>
                <w:rFonts w:hint="eastAsia" w:ascii="楷体" w:hAnsi="楷体" w:eastAsia="楷体" w:cs="楷体"/>
                <w:sz w:val="24"/>
                <w:szCs w:val="24"/>
              </w:rPr>
            </w:pPr>
            <w:r>
              <w:rPr>
                <w:rFonts w:hint="eastAsia" w:ascii="楷体" w:hAnsi="楷体" w:eastAsia="楷体" w:cs="楷体"/>
                <w:sz w:val="24"/>
                <w:szCs w:val="24"/>
              </w:rPr>
              <w:t>专家评审论证 结论</w:t>
            </w:r>
          </w:p>
        </w:tc>
        <w:tc>
          <w:tcPr>
            <w:tcW w:w="6506" w:type="dxa"/>
            <w:gridSpan w:val="6"/>
          </w:tcPr>
          <w:p>
            <w:pPr>
              <w:spacing w:line="560" w:lineRule="exact"/>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360" w:lineRule="exact"/>
              <w:jc w:val="center"/>
              <w:rPr>
                <w:rFonts w:hint="eastAsia" w:ascii="楷体" w:hAnsi="楷体" w:eastAsia="楷体" w:cs="楷体"/>
                <w:sz w:val="24"/>
                <w:szCs w:val="24"/>
              </w:rPr>
            </w:pPr>
            <w:r>
              <w:rPr>
                <w:rFonts w:hint="eastAsia" w:ascii="楷体" w:hAnsi="楷体" w:eastAsia="楷体" w:cs="楷体"/>
                <w:sz w:val="24"/>
                <w:szCs w:val="24"/>
              </w:rPr>
              <w:t>是否实施政府采购及金额</w:t>
            </w: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p>
            <w:pPr>
              <w:spacing w:line="560" w:lineRule="exact"/>
              <w:jc w:val="center"/>
              <w:rPr>
                <w:rFonts w:hint="eastAsia" w:ascii="楷体" w:hAnsi="楷体" w:eastAsia="楷体" w:cs="楷体"/>
                <w:sz w:val="24"/>
                <w:szCs w:val="24"/>
              </w:rPr>
            </w:pPr>
          </w:p>
        </w:tc>
        <w:tc>
          <w:tcPr>
            <w:tcW w:w="6506" w:type="dxa"/>
            <w:gridSpan w:val="6"/>
          </w:tcPr>
          <w:p>
            <w:pPr>
              <w:spacing w:line="360" w:lineRule="exact"/>
              <w:rPr>
                <w:rFonts w:hint="eastAsia" w:ascii="楷体" w:hAnsi="楷体" w:eastAsia="楷体" w:cs="楷体"/>
                <w:sz w:val="24"/>
                <w:szCs w:val="24"/>
                <w:lang w:eastAsia="zh-CN"/>
              </w:rPr>
            </w:pPr>
            <w:r>
              <w:rPr>
                <w:rFonts w:hint="eastAsia" w:ascii="楷体" w:hAnsi="楷体" w:eastAsia="楷体" w:cs="楷体"/>
                <w:sz w:val="24"/>
                <w:szCs w:val="24"/>
              </w:rPr>
              <w:t xml:space="preserve">□是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sym w:font="Wingdings 2" w:char="0052"/>
            </w:r>
            <w:r>
              <w:rPr>
                <w:rFonts w:hint="eastAsia" w:ascii="楷体" w:hAnsi="楷体" w:eastAsia="楷体" w:cs="楷体"/>
                <w:sz w:val="24"/>
                <w:szCs w:val="24"/>
              </w:rPr>
              <w:t xml:space="preserve">否   </w:t>
            </w:r>
          </w:p>
          <w:p>
            <w:pPr>
              <w:spacing w:line="360" w:lineRule="exact"/>
              <w:rPr>
                <w:rFonts w:hint="eastAsia" w:ascii="楷体" w:hAnsi="楷体" w:eastAsia="楷体" w:cs="楷体"/>
                <w:sz w:val="24"/>
                <w:szCs w:val="24"/>
              </w:rPr>
            </w:pPr>
            <w:r>
              <w:rPr>
                <w:rFonts w:hint="eastAsia" w:ascii="楷体" w:hAnsi="楷体" w:eastAsia="楷体" w:cs="楷体"/>
                <w:sz w:val="24"/>
                <w:szCs w:val="24"/>
              </w:rPr>
              <w:t>应采购金额   万元        实际采购金额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0" w:lineRule="atLeast"/>
              <w:jc w:val="center"/>
              <w:rPr>
                <w:rFonts w:hint="eastAsia" w:ascii="楷体" w:hAnsi="楷体" w:eastAsia="楷体" w:cs="楷体"/>
                <w:sz w:val="24"/>
                <w:szCs w:val="24"/>
              </w:rPr>
            </w:pPr>
            <w:r>
              <w:rPr>
                <w:rFonts w:hint="eastAsia" w:ascii="楷体" w:hAnsi="楷体" w:eastAsia="楷体" w:cs="楷体"/>
                <w:sz w:val="24"/>
                <w:szCs w:val="24"/>
              </w:rPr>
              <w:t>是否实行    招投标</w:t>
            </w:r>
          </w:p>
        </w:tc>
        <w:tc>
          <w:tcPr>
            <w:tcW w:w="6506" w:type="dxa"/>
            <w:gridSpan w:val="6"/>
          </w:tcPr>
          <w:p>
            <w:pPr>
              <w:spacing w:line="560" w:lineRule="exact"/>
              <w:jc w:val="left"/>
              <w:rPr>
                <w:rFonts w:hint="eastAsia" w:ascii="楷体" w:hAnsi="楷体" w:eastAsia="楷体" w:cs="楷体"/>
                <w:sz w:val="24"/>
                <w:szCs w:val="24"/>
              </w:rPr>
            </w:pPr>
            <w:r>
              <w:rPr>
                <w:rFonts w:hint="eastAsia" w:ascii="楷体" w:hAnsi="楷体" w:eastAsia="楷体" w:cs="楷体"/>
                <w:sz w:val="24"/>
                <w:szCs w:val="24"/>
              </w:rPr>
              <w:t xml:space="preserve">□是　　                  </w:t>
            </w:r>
            <w:r>
              <w:rPr>
                <w:rFonts w:hint="eastAsia" w:ascii="楷体" w:hAnsi="楷体" w:eastAsia="楷体" w:cs="楷体"/>
                <w:sz w:val="24"/>
                <w:szCs w:val="24"/>
              </w:rPr>
              <w:sym w:font="Wingdings 2" w:char="0052"/>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360" w:lineRule="exact"/>
              <w:jc w:val="center"/>
              <w:rPr>
                <w:rFonts w:hint="eastAsia" w:ascii="楷体" w:hAnsi="楷体" w:eastAsia="楷体" w:cs="楷体"/>
                <w:sz w:val="24"/>
                <w:szCs w:val="24"/>
              </w:rPr>
            </w:pPr>
            <w:r>
              <w:rPr>
                <w:rFonts w:hint="eastAsia" w:ascii="楷体" w:hAnsi="楷体" w:eastAsia="楷体" w:cs="楷体"/>
                <w:sz w:val="24"/>
                <w:szCs w:val="24"/>
              </w:rPr>
              <w:t>是否实行国库     集中支付</w:t>
            </w:r>
          </w:p>
        </w:tc>
        <w:tc>
          <w:tcPr>
            <w:tcW w:w="6506" w:type="dxa"/>
            <w:gridSpan w:val="6"/>
          </w:tcPr>
          <w:p>
            <w:pPr>
              <w:spacing w:line="560" w:lineRule="exact"/>
              <w:jc w:val="left"/>
              <w:rPr>
                <w:rFonts w:hint="eastAsia" w:ascii="楷体" w:hAnsi="楷体" w:eastAsia="楷体" w:cs="楷体"/>
                <w:sz w:val="24"/>
                <w:szCs w:val="24"/>
              </w:rPr>
            </w:pPr>
            <w:r>
              <w:rPr>
                <w:rFonts w:hint="eastAsia" w:ascii="楷体" w:hAnsi="楷体" w:eastAsia="楷体" w:cs="楷体"/>
                <w:sz w:val="24"/>
                <w:szCs w:val="24"/>
              </w:rPr>
              <w:sym w:font="Wingdings 2" w:char="0052"/>
            </w:r>
            <w:r>
              <w:rPr>
                <w:rFonts w:hint="eastAsia" w:ascii="楷体" w:hAnsi="楷体" w:eastAsia="楷体" w:cs="楷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400" w:lineRule="exact"/>
              <w:jc w:val="center"/>
              <w:rPr>
                <w:rFonts w:hint="eastAsia" w:ascii="楷体" w:hAnsi="楷体" w:eastAsia="楷体" w:cs="楷体"/>
                <w:sz w:val="24"/>
                <w:szCs w:val="24"/>
              </w:rPr>
            </w:pPr>
            <w:r>
              <w:rPr>
                <w:rFonts w:hint="eastAsia" w:ascii="楷体" w:hAnsi="楷体" w:eastAsia="楷体" w:cs="楷体"/>
                <w:sz w:val="24"/>
                <w:szCs w:val="24"/>
              </w:rPr>
              <w:t>是否实行工程代理和投资评审制</w:t>
            </w:r>
          </w:p>
        </w:tc>
        <w:tc>
          <w:tcPr>
            <w:tcW w:w="6506" w:type="dxa"/>
            <w:gridSpan w:val="6"/>
          </w:tcPr>
          <w:p>
            <w:pPr>
              <w:spacing w:line="560" w:lineRule="exact"/>
              <w:jc w:val="left"/>
              <w:rPr>
                <w:rFonts w:hint="eastAsia" w:ascii="楷体" w:hAnsi="楷体" w:eastAsia="楷体" w:cs="楷体"/>
                <w:sz w:val="24"/>
                <w:szCs w:val="24"/>
              </w:rPr>
            </w:pPr>
            <w:r>
              <w:rPr>
                <w:rFonts w:hint="eastAsia" w:ascii="楷体" w:hAnsi="楷体" w:eastAsia="楷体" w:cs="楷体"/>
                <w:sz w:val="24"/>
                <w:szCs w:val="24"/>
              </w:rPr>
              <w:t xml:space="preserve">□是　　                  </w:t>
            </w:r>
            <w:r>
              <w:rPr>
                <w:rFonts w:hint="eastAsia" w:ascii="楷体" w:hAnsi="楷体" w:eastAsia="楷体" w:cs="楷体"/>
                <w:sz w:val="24"/>
                <w:szCs w:val="24"/>
              </w:rPr>
              <w:sym w:font="Wingdings 2" w:char="0052"/>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0" w:lineRule="atLeast"/>
              <w:jc w:val="center"/>
              <w:rPr>
                <w:rFonts w:hint="eastAsia" w:ascii="楷体" w:hAnsi="楷体" w:eastAsia="楷体" w:cs="楷体"/>
                <w:sz w:val="24"/>
                <w:szCs w:val="24"/>
              </w:rPr>
            </w:pPr>
            <w:r>
              <w:rPr>
                <w:rFonts w:hint="eastAsia" w:ascii="楷体" w:hAnsi="楷体" w:eastAsia="楷体" w:cs="楷体"/>
                <w:sz w:val="24"/>
                <w:szCs w:val="24"/>
              </w:rPr>
              <w:t>是否实行合同管理制</w:t>
            </w:r>
          </w:p>
        </w:tc>
        <w:tc>
          <w:tcPr>
            <w:tcW w:w="6506" w:type="dxa"/>
            <w:gridSpan w:val="6"/>
          </w:tcPr>
          <w:p>
            <w:pPr>
              <w:spacing w:line="560" w:lineRule="exact"/>
              <w:jc w:val="left"/>
              <w:rPr>
                <w:rFonts w:hint="eastAsia" w:ascii="楷体" w:hAnsi="楷体" w:eastAsia="楷体" w:cs="楷体"/>
                <w:sz w:val="24"/>
                <w:szCs w:val="24"/>
              </w:rPr>
            </w:pPr>
            <w:r>
              <w:rPr>
                <w:rFonts w:hint="eastAsia" w:ascii="楷体" w:hAnsi="楷体" w:eastAsia="楷体" w:cs="楷体"/>
                <w:sz w:val="24"/>
                <w:szCs w:val="24"/>
              </w:rPr>
              <w:t xml:space="preserve">□是　　                 </w:t>
            </w:r>
            <w:r>
              <w:rPr>
                <w:rFonts w:hint="eastAsia" w:ascii="楷体" w:hAnsi="楷体" w:eastAsia="楷体" w:cs="楷体"/>
                <w:sz w:val="24"/>
                <w:szCs w:val="24"/>
              </w:rPr>
              <w:sym w:font="Wingdings 2" w:char="0052"/>
            </w:r>
            <w:r>
              <w:rPr>
                <w:rFonts w:hint="eastAsia" w:ascii="楷体" w:hAnsi="楷体" w:eastAsia="楷体" w:cs="楷体"/>
                <w:sz w:val="24"/>
                <w:szCs w:val="24"/>
              </w:rPr>
              <w:t>否</w:t>
            </w:r>
          </w:p>
          <w:p>
            <w:pPr>
              <w:spacing w:line="560" w:lineRule="exact"/>
              <w:jc w:val="left"/>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360" w:lineRule="exact"/>
              <w:jc w:val="center"/>
              <w:rPr>
                <w:rFonts w:hint="eastAsia" w:ascii="楷体" w:hAnsi="楷体" w:eastAsia="楷体" w:cs="楷体"/>
                <w:sz w:val="24"/>
                <w:szCs w:val="24"/>
              </w:rPr>
            </w:pPr>
            <w:r>
              <w:rPr>
                <w:rFonts w:hint="eastAsia" w:ascii="楷体" w:hAnsi="楷体" w:eastAsia="楷体" w:cs="楷体"/>
                <w:sz w:val="24"/>
                <w:szCs w:val="24"/>
              </w:rPr>
              <w:t>是否实行财政双控账户管理</w:t>
            </w:r>
          </w:p>
          <w:p>
            <w:pPr>
              <w:spacing w:line="360" w:lineRule="exact"/>
              <w:jc w:val="center"/>
              <w:rPr>
                <w:rFonts w:hint="eastAsia" w:ascii="楷体" w:hAnsi="楷体" w:eastAsia="楷体" w:cs="楷体"/>
                <w:sz w:val="24"/>
                <w:szCs w:val="24"/>
              </w:rPr>
            </w:pPr>
            <w:r>
              <w:rPr>
                <w:rFonts w:hint="eastAsia" w:ascii="楷体" w:hAnsi="楷体" w:eastAsia="楷体" w:cs="楷体"/>
                <w:sz w:val="24"/>
                <w:szCs w:val="24"/>
              </w:rPr>
              <w:t>管理</w:t>
            </w:r>
          </w:p>
        </w:tc>
        <w:tc>
          <w:tcPr>
            <w:tcW w:w="6506" w:type="dxa"/>
            <w:gridSpan w:val="6"/>
          </w:tcPr>
          <w:p>
            <w:pPr>
              <w:spacing w:line="560" w:lineRule="exact"/>
              <w:jc w:val="left"/>
              <w:rPr>
                <w:rFonts w:hint="eastAsia" w:ascii="楷体" w:hAnsi="楷体" w:eastAsia="楷体" w:cs="楷体"/>
                <w:sz w:val="24"/>
                <w:szCs w:val="24"/>
              </w:rPr>
            </w:pPr>
            <w:r>
              <w:rPr>
                <w:rFonts w:hint="eastAsia" w:ascii="楷体" w:hAnsi="楷体" w:eastAsia="楷体" w:cs="楷体"/>
                <w:sz w:val="24"/>
                <w:szCs w:val="24"/>
              </w:rPr>
              <w:sym w:font="Wingdings 2" w:char="0052"/>
            </w:r>
            <w:r>
              <w:rPr>
                <w:rFonts w:hint="eastAsia" w:ascii="楷体" w:hAnsi="楷体" w:eastAsia="楷体" w:cs="楷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360" w:lineRule="exact"/>
              <w:jc w:val="center"/>
              <w:rPr>
                <w:rFonts w:hint="eastAsia" w:ascii="楷体" w:hAnsi="楷体" w:eastAsia="楷体" w:cs="楷体"/>
                <w:sz w:val="24"/>
                <w:szCs w:val="24"/>
              </w:rPr>
            </w:pPr>
            <w:r>
              <w:rPr>
                <w:rFonts w:hint="eastAsia" w:ascii="楷体" w:hAnsi="楷体" w:eastAsia="楷体" w:cs="楷体"/>
                <w:sz w:val="24"/>
                <w:szCs w:val="24"/>
              </w:rPr>
              <w:t>是否实行财政专户管理</w:t>
            </w:r>
          </w:p>
        </w:tc>
        <w:tc>
          <w:tcPr>
            <w:tcW w:w="6506" w:type="dxa"/>
            <w:gridSpan w:val="6"/>
          </w:tcPr>
          <w:p>
            <w:pPr>
              <w:spacing w:line="560" w:lineRule="exact"/>
              <w:jc w:val="left"/>
              <w:rPr>
                <w:rFonts w:hint="eastAsia" w:ascii="楷体" w:hAnsi="楷体" w:eastAsia="楷体" w:cs="楷体"/>
                <w:sz w:val="24"/>
                <w:szCs w:val="24"/>
              </w:rPr>
            </w:pPr>
            <w:r>
              <w:rPr>
                <w:rFonts w:hint="eastAsia" w:ascii="楷体" w:hAnsi="楷体" w:eastAsia="楷体" w:cs="楷体"/>
                <w:sz w:val="24"/>
                <w:szCs w:val="24"/>
              </w:rPr>
              <w:sym w:font="Wingdings 2" w:char="0052"/>
            </w:r>
            <w:r>
              <w:rPr>
                <w:rFonts w:hint="eastAsia" w:ascii="楷体" w:hAnsi="楷体" w:eastAsia="楷体" w:cs="楷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exact"/>
        </w:trPr>
        <w:tc>
          <w:tcPr>
            <w:tcW w:w="735" w:type="dxa"/>
            <w:vMerge w:val="restart"/>
            <w:vAlign w:val="center"/>
          </w:tcPr>
          <w:p>
            <w:pPr>
              <w:spacing w:line="440" w:lineRule="exact"/>
              <w:jc w:val="center"/>
              <w:rPr>
                <w:rFonts w:hint="eastAsia" w:ascii="楷体" w:hAnsi="楷体" w:eastAsia="楷体" w:cs="楷体"/>
                <w:sz w:val="24"/>
                <w:szCs w:val="24"/>
              </w:rPr>
            </w:pPr>
            <w:r>
              <w:rPr>
                <w:rFonts w:hint="eastAsia" w:ascii="楷体" w:hAnsi="楷体" w:eastAsia="楷体" w:cs="楷体"/>
                <w:sz w:val="24"/>
                <w:szCs w:val="24"/>
              </w:rPr>
              <w:t>管理情况</w:t>
            </w:r>
          </w:p>
        </w:tc>
        <w:tc>
          <w:tcPr>
            <w:tcW w:w="2050" w:type="dxa"/>
            <w:vAlign w:val="center"/>
          </w:tcPr>
          <w:p>
            <w:pPr>
              <w:spacing w:line="0" w:lineRule="atLeast"/>
              <w:jc w:val="center"/>
              <w:rPr>
                <w:rFonts w:hint="eastAsia" w:ascii="楷体" w:hAnsi="楷体" w:eastAsia="楷体" w:cs="楷体"/>
                <w:sz w:val="24"/>
                <w:szCs w:val="24"/>
              </w:rPr>
            </w:pPr>
            <w:r>
              <w:rPr>
                <w:rFonts w:hint="eastAsia" w:ascii="楷体" w:hAnsi="楷体" w:eastAsia="楷体" w:cs="楷体"/>
                <w:sz w:val="24"/>
                <w:szCs w:val="24"/>
              </w:rPr>
              <w:t>管理制度    和办法名称</w:t>
            </w:r>
          </w:p>
        </w:tc>
        <w:tc>
          <w:tcPr>
            <w:tcW w:w="6506" w:type="dxa"/>
            <w:gridSpan w:val="6"/>
          </w:tcPr>
          <w:p>
            <w:pPr>
              <w:spacing w:line="360" w:lineRule="exact"/>
              <w:jc w:val="left"/>
              <w:rPr>
                <w:rFonts w:hint="eastAsia" w:ascii="楷体" w:hAnsi="楷体" w:eastAsia="楷体" w:cs="楷体"/>
                <w:sz w:val="24"/>
                <w:szCs w:val="24"/>
              </w:rPr>
            </w:pPr>
            <w:r>
              <w:rPr>
                <w:rFonts w:hint="eastAsia" w:ascii="楷体" w:hAnsi="楷体" w:eastAsia="楷体" w:cs="楷体"/>
                <w:sz w:val="24"/>
                <w:szCs w:val="24"/>
                <w:lang w:val="en-US" w:eastAsia="zh-CN"/>
              </w:rPr>
              <w:t>区委区政府2021年“春风行动”资金筹集及安排方案。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具体工作措施</w:t>
            </w:r>
          </w:p>
        </w:tc>
        <w:tc>
          <w:tcPr>
            <w:tcW w:w="6506" w:type="dxa"/>
            <w:gridSpan w:val="6"/>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20" w:firstLineChars="50"/>
              <w:jc w:val="left"/>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严格按照财政相关规定执行，专款专用。按照区委区政府部署安排，拨付至各单位用于慰问困难群众。</w:t>
            </w:r>
          </w:p>
          <w:p>
            <w:pPr>
              <w:jc w:val="left"/>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360" w:lineRule="exact"/>
              <w:jc w:val="center"/>
              <w:rPr>
                <w:rFonts w:hint="eastAsia" w:ascii="楷体" w:hAnsi="楷体" w:eastAsia="楷体" w:cs="楷体"/>
                <w:sz w:val="24"/>
                <w:szCs w:val="24"/>
              </w:rPr>
            </w:pPr>
            <w:r>
              <w:rPr>
                <w:rFonts w:hint="eastAsia" w:ascii="楷体" w:hAnsi="楷体" w:eastAsia="楷体" w:cs="楷体"/>
                <w:sz w:val="24"/>
                <w:szCs w:val="24"/>
              </w:rPr>
              <w:t>项目调整内容及报批程序和手续</w:t>
            </w:r>
          </w:p>
        </w:tc>
        <w:tc>
          <w:tcPr>
            <w:tcW w:w="6506" w:type="dxa"/>
            <w:gridSpan w:val="6"/>
            <w:vAlign w:val="center"/>
          </w:tcPr>
          <w:p>
            <w:pPr>
              <w:spacing w:line="320" w:lineRule="exact"/>
              <w:jc w:val="left"/>
              <w:rPr>
                <w:rFonts w:hint="eastAsia" w:ascii="楷体" w:hAnsi="楷体" w:eastAsia="楷体" w:cs="楷体"/>
                <w:sz w:val="24"/>
                <w:szCs w:val="24"/>
              </w:rPr>
            </w:pPr>
            <w:r>
              <w:rPr>
                <w:rFonts w:hint="eastAsia" w:ascii="楷体" w:hAnsi="楷体" w:eastAsia="楷体" w:cs="楷体"/>
                <w:sz w:val="24"/>
                <w:szCs w:val="24"/>
                <w:lang w:val="en-US" w:eastAsia="zh-CN"/>
              </w:rPr>
              <w:t>按照区委区政府部署安排，各单位提出报告，按财务管理制度经分管财务副局长、局长审核签字，最后由分管副区长签字审批，由出纳进行拨款。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0" w:lineRule="atLeast"/>
              <w:jc w:val="center"/>
              <w:rPr>
                <w:rFonts w:hint="eastAsia" w:ascii="楷体" w:hAnsi="楷体" w:eastAsia="楷体" w:cs="楷体"/>
                <w:sz w:val="24"/>
                <w:szCs w:val="24"/>
              </w:rPr>
            </w:pPr>
            <w:r>
              <w:rPr>
                <w:rFonts w:hint="eastAsia" w:ascii="楷体" w:hAnsi="楷体" w:eastAsia="楷体" w:cs="楷体"/>
                <w:sz w:val="24"/>
                <w:szCs w:val="24"/>
              </w:rPr>
              <w:t>项目完工验收情况</w:t>
            </w:r>
          </w:p>
        </w:tc>
        <w:tc>
          <w:tcPr>
            <w:tcW w:w="6506" w:type="dxa"/>
            <w:gridSpan w:val="6"/>
            <w:vAlign w:val="center"/>
          </w:tcPr>
          <w:p>
            <w:pPr>
              <w:rPr>
                <w:rFonts w:hint="eastAsia" w:ascii="楷体" w:hAnsi="楷体" w:eastAsia="楷体" w:cs="楷体"/>
                <w:sz w:val="24"/>
                <w:szCs w:val="24"/>
                <w:lang w:val="en-US"/>
              </w:rPr>
            </w:pPr>
            <w:r>
              <w:rPr>
                <w:rFonts w:hint="eastAsia" w:ascii="楷体" w:hAnsi="楷体" w:eastAsia="楷体" w:cs="楷体"/>
                <w:sz w:val="24"/>
                <w:szCs w:val="24"/>
                <w:lang w:val="en-US" w:eastAsia="zh-CN"/>
              </w:rPr>
              <w:t>按照区委区政府安排，春风行动款用于拨付各单位和看望慰问困难群众。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trPr>
        <w:tc>
          <w:tcPr>
            <w:tcW w:w="735" w:type="dxa"/>
            <w:vMerge w:val="restart"/>
          </w:tcPr>
          <w:p>
            <w:pPr>
              <w:spacing w:line="0" w:lineRule="atLeast"/>
              <w:rPr>
                <w:rFonts w:hint="eastAsia" w:ascii="楷体" w:hAnsi="楷体" w:eastAsia="楷体" w:cs="楷体"/>
                <w:sz w:val="24"/>
                <w:szCs w:val="24"/>
              </w:rPr>
            </w:pPr>
            <w:r>
              <w:rPr>
                <w:rFonts w:hint="eastAsia" w:ascii="楷体" w:hAnsi="楷体" w:eastAsia="楷体" w:cs="楷体"/>
                <w:sz w:val="24"/>
                <w:szCs w:val="24"/>
              </w:rPr>
              <w:t>资金管理情况</w:t>
            </w:r>
          </w:p>
        </w:tc>
        <w:tc>
          <w:tcPr>
            <w:tcW w:w="2050"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资金使用管理</w:t>
            </w:r>
          </w:p>
        </w:tc>
        <w:tc>
          <w:tcPr>
            <w:tcW w:w="6506" w:type="dxa"/>
            <w:gridSpan w:val="6"/>
            <w:vAlign w:val="center"/>
          </w:tcPr>
          <w:p>
            <w:pPr>
              <w:jc w:val="left"/>
              <w:rPr>
                <w:rFonts w:hint="eastAsia" w:ascii="楷体" w:hAnsi="楷体" w:eastAsia="楷体" w:cs="楷体"/>
                <w:sz w:val="24"/>
                <w:szCs w:val="24"/>
              </w:rPr>
            </w:pPr>
            <w:r>
              <w:rPr>
                <w:rFonts w:hint="eastAsia" w:ascii="楷体" w:hAnsi="楷体" w:eastAsia="楷体" w:cs="楷体"/>
                <w:sz w:val="24"/>
                <w:szCs w:val="24"/>
                <w:lang w:val="en-US" w:eastAsia="zh-CN"/>
              </w:rPr>
              <w:t>无虚列支出、截留挤占挪用、超标准开支、无超预算等情况。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1"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财务管理制度</w:t>
            </w:r>
          </w:p>
        </w:tc>
        <w:tc>
          <w:tcPr>
            <w:tcW w:w="6506" w:type="dxa"/>
            <w:gridSpan w:val="6"/>
            <w:vAlign w:val="center"/>
          </w:tcPr>
          <w:p>
            <w:pPr>
              <w:spacing w:line="560" w:lineRule="exact"/>
              <w:rPr>
                <w:rFonts w:hint="eastAsia" w:ascii="楷体" w:hAnsi="楷体" w:eastAsia="楷体" w:cs="楷体"/>
                <w:sz w:val="24"/>
                <w:szCs w:val="24"/>
                <w:lang w:eastAsia="zh-CN"/>
              </w:rPr>
            </w:pPr>
            <w:r>
              <w:rPr>
                <w:rFonts w:hint="eastAsia" w:ascii="楷体" w:hAnsi="楷体" w:eastAsia="楷体" w:cs="楷体"/>
                <w:sz w:val="24"/>
                <w:szCs w:val="24"/>
                <w:lang w:val="en-US" w:eastAsia="zh-CN"/>
              </w:rPr>
              <w:t>按照区委区政府部署安排，各单位提出报告，按财务管理制度经分管财务副局长、局长审核签字，最后由分管副区长签字审批，由出纳进行拨款。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1" w:hRule="exact"/>
        </w:trPr>
        <w:tc>
          <w:tcPr>
            <w:tcW w:w="735" w:type="dxa"/>
            <w:vMerge w:val="restart"/>
            <w:textDirection w:val="tbRlV"/>
            <w:vAlign w:val="center"/>
          </w:tcPr>
          <w:p>
            <w:pPr>
              <w:spacing w:line="500" w:lineRule="exact"/>
              <w:ind w:right="113"/>
              <w:jc w:val="both"/>
              <w:rPr>
                <w:rFonts w:hint="eastAsia" w:ascii="楷体" w:hAnsi="楷体" w:eastAsia="楷体" w:cs="楷体"/>
                <w:sz w:val="24"/>
                <w:szCs w:val="24"/>
                <w:lang w:eastAsia="zh-CN"/>
              </w:rPr>
            </w:pPr>
            <w:r>
              <w:rPr>
                <w:rFonts w:hint="eastAsia" w:ascii="楷体" w:hAnsi="楷体" w:eastAsia="楷体" w:cs="楷体"/>
                <w:sz w:val="24"/>
                <w:szCs w:val="24"/>
              </w:rPr>
              <w:t>资金</w:t>
            </w:r>
            <w:r>
              <w:rPr>
                <w:rFonts w:hint="eastAsia" w:ascii="楷体" w:hAnsi="楷体" w:eastAsia="楷体" w:cs="楷体"/>
                <w:sz w:val="24"/>
                <w:szCs w:val="24"/>
                <w:lang w:eastAsia="zh-CN"/>
              </w:rPr>
              <w:t>到位使用情况</w:t>
            </w:r>
          </w:p>
        </w:tc>
        <w:tc>
          <w:tcPr>
            <w:tcW w:w="2050" w:type="dxa"/>
            <w:vAlign w:val="center"/>
          </w:tcPr>
          <w:p>
            <w:pPr>
              <w:spacing w:line="560" w:lineRule="exact"/>
              <w:jc w:val="center"/>
              <w:rPr>
                <w:rFonts w:hint="eastAsia" w:ascii="楷体" w:hAnsi="楷体" w:eastAsia="楷体" w:cs="楷体"/>
                <w:sz w:val="24"/>
                <w:szCs w:val="24"/>
              </w:rPr>
            </w:pPr>
            <w:r>
              <w:rPr>
                <w:rFonts w:hint="eastAsia" w:ascii="楷体" w:hAnsi="楷体" w:eastAsia="楷体" w:cs="楷体"/>
                <w:sz w:val="24"/>
                <w:szCs w:val="24"/>
              </w:rPr>
              <w:t>内容</w:t>
            </w:r>
          </w:p>
        </w:tc>
        <w:tc>
          <w:tcPr>
            <w:tcW w:w="1796"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应到位资金（万元）</w:t>
            </w:r>
          </w:p>
        </w:tc>
        <w:tc>
          <w:tcPr>
            <w:tcW w:w="1905" w:type="dxa"/>
            <w:gridSpan w:val="2"/>
            <w:vAlign w:val="center"/>
          </w:tcPr>
          <w:p>
            <w:pPr>
              <w:jc w:val="center"/>
              <w:rPr>
                <w:rFonts w:hint="eastAsia" w:ascii="楷体" w:hAnsi="楷体" w:eastAsia="楷体" w:cs="楷体"/>
                <w:sz w:val="24"/>
                <w:szCs w:val="24"/>
              </w:rPr>
            </w:pPr>
            <w:r>
              <w:rPr>
                <w:rFonts w:hint="eastAsia" w:ascii="楷体" w:hAnsi="楷体" w:eastAsia="楷体" w:cs="楷体"/>
                <w:sz w:val="24"/>
                <w:szCs w:val="24"/>
              </w:rPr>
              <w:t>实际到位资金（万元）</w:t>
            </w:r>
          </w:p>
        </w:tc>
        <w:tc>
          <w:tcPr>
            <w:tcW w:w="1425" w:type="dxa"/>
            <w:gridSpan w:val="2"/>
            <w:vAlign w:val="center"/>
          </w:tcPr>
          <w:p>
            <w:pPr>
              <w:jc w:val="center"/>
              <w:rPr>
                <w:rFonts w:hint="eastAsia" w:ascii="楷体" w:hAnsi="楷体" w:eastAsia="楷体" w:cs="楷体"/>
                <w:sz w:val="24"/>
                <w:szCs w:val="24"/>
              </w:rPr>
            </w:pPr>
            <w:r>
              <w:rPr>
                <w:rFonts w:hint="eastAsia" w:ascii="楷体" w:hAnsi="楷体" w:eastAsia="楷体" w:cs="楷体"/>
                <w:sz w:val="24"/>
                <w:szCs w:val="24"/>
              </w:rPr>
              <w:t>实际支出（万元）</w:t>
            </w:r>
          </w:p>
        </w:tc>
        <w:tc>
          <w:tcPr>
            <w:tcW w:w="138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结余资金（万元）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ind w:firstLine="240" w:firstLineChars="100"/>
              <w:rPr>
                <w:rFonts w:hint="eastAsia" w:ascii="楷体" w:hAnsi="楷体" w:eastAsia="楷体" w:cs="楷体"/>
                <w:sz w:val="24"/>
                <w:szCs w:val="24"/>
              </w:rPr>
            </w:pPr>
            <w:r>
              <w:rPr>
                <w:rFonts w:hint="eastAsia" w:ascii="楷体" w:hAnsi="楷体" w:eastAsia="楷体" w:cs="楷体"/>
                <w:sz w:val="24"/>
                <w:szCs w:val="24"/>
              </w:rPr>
              <w:t>中央财政</w:t>
            </w:r>
          </w:p>
        </w:tc>
        <w:tc>
          <w:tcPr>
            <w:tcW w:w="1796"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 xml:space="preserve">       </w:t>
            </w:r>
          </w:p>
        </w:tc>
        <w:tc>
          <w:tcPr>
            <w:tcW w:w="1905" w:type="dxa"/>
            <w:gridSpan w:val="2"/>
            <w:vAlign w:val="center"/>
          </w:tcPr>
          <w:p>
            <w:pPr>
              <w:jc w:val="center"/>
              <w:rPr>
                <w:rFonts w:hint="eastAsia" w:ascii="楷体" w:hAnsi="楷体" w:eastAsia="楷体" w:cs="楷体"/>
                <w:sz w:val="24"/>
                <w:szCs w:val="24"/>
              </w:rPr>
            </w:pPr>
          </w:p>
        </w:tc>
        <w:tc>
          <w:tcPr>
            <w:tcW w:w="1425" w:type="dxa"/>
            <w:gridSpan w:val="2"/>
            <w:vAlign w:val="center"/>
          </w:tcPr>
          <w:p>
            <w:pPr>
              <w:jc w:val="center"/>
              <w:rPr>
                <w:rFonts w:hint="eastAsia" w:ascii="楷体" w:hAnsi="楷体" w:eastAsia="楷体" w:cs="楷体"/>
                <w:sz w:val="24"/>
                <w:szCs w:val="24"/>
              </w:rPr>
            </w:pPr>
          </w:p>
        </w:tc>
        <w:tc>
          <w:tcPr>
            <w:tcW w:w="1380" w:type="dxa"/>
            <w:vAlign w:val="center"/>
          </w:tcPr>
          <w:p>
            <w:pPr>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省级财政</w:t>
            </w:r>
          </w:p>
        </w:tc>
        <w:tc>
          <w:tcPr>
            <w:tcW w:w="1796" w:type="dxa"/>
            <w:vAlign w:val="center"/>
          </w:tcPr>
          <w:p>
            <w:pPr>
              <w:jc w:val="center"/>
              <w:rPr>
                <w:rFonts w:hint="eastAsia" w:ascii="楷体" w:hAnsi="楷体" w:eastAsia="楷体" w:cs="楷体"/>
                <w:sz w:val="24"/>
                <w:szCs w:val="24"/>
              </w:rPr>
            </w:pPr>
          </w:p>
        </w:tc>
        <w:tc>
          <w:tcPr>
            <w:tcW w:w="1905" w:type="dxa"/>
            <w:gridSpan w:val="2"/>
            <w:vAlign w:val="center"/>
          </w:tcPr>
          <w:p>
            <w:pPr>
              <w:jc w:val="center"/>
              <w:rPr>
                <w:rFonts w:hint="eastAsia" w:ascii="楷体" w:hAnsi="楷体" w:eastAsia="楷体" w:cs="楷体"/>
                <w:sz w:val="24"/>
                <w:szCs w:val="24"/>
              </w:rPr>
            </w:pPr>
          </w:p>
        </w:tc>
        <w:tc>
          <w:tcPr>
            <w:tcW w:w="1425" w:type="dxa"/>
            <w:gridSpan w:val="2"/>
            <w:vAlign w:val="center"/>
          </w:tcPr>
          <w:p>
            <w:pPr>
              <w:jc w:val="center"/>
              <w:rPr>
                <w:rFonts w:hint="eastAsia" w:ascii="楷体" w:hAnsi="楷体" w:eastAsia="楷体" w:cs="楷体"/>
                <w:sz w:val="24"/>
                <w:szCs w:val="24"/>
              </w:rPr>
            </w:pPr>
          </w:p>
        </w:tc>
        <w:tc>
          <w:tcPr>
            <w:tcW w:w="1380" w:type="dxa"/>
            <w:vAlign w:val="center"/>
          </w:tcPr>
          <w:p>
            <w:pPr>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市级财政</w:t>
            </w:r>
          </w:p>
        </w:tc>
        <w:tc>
          <w:tcPr>
            <w:tcW w:w="1796"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193</w:t>
            </w:r>
          </w:p>
        </w:tc>
        <w:tc>
          <w:tcPr>
            <w:tcW w:w="1905" w:type="dxa"/>
            <w:gridSpan w:val="2"/>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193</w:t>
            </w:r>
          </w:p>
        </w:tc>
        <w:tc>
          <w:tcPr>
            <w:tcW w:w="1425" w:type="dxa"/>
            <w:gridSpan w:val="2"/>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193</w:t>
            </w:r>
          </w:p>
        </w:tc>
        <w:tc>
          <w:tcPr>
            <w:tcW w:w="1380"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区级</w:t>
            </w:r>
          </w:p>
        </w:tc>
        <w:tc>
          <w:tcPr>
            <w:tcW w:w="1796"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100</w:t>
            </w:r>
          </w:p>
        </w:tc>
        <w:tc>
          <w:tcPr>
            <w:tcW w:w="1905" w:type="dxa"/>
            <w:gridSpan w:val="2"/>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100</w:t>
            </w:r>
          </w:p>
        </w:tc>
        <w:tc>
          <w:tcPr>
            <w:tcW w:w="1425" w:type="dxa"/>
            <w:gridSpan w:val="2"/>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100</w:t>
            </w:r>
          </w:p>
        </w:tc>
        <w:tc>
          <w:tcPr>
            <w:tcW w:w="1380"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exact"/>
        </w:trPr>
        <w:tc>
          <w:tcPr>
            <w:tcW w:w="735" w:type="dxa"/>
            <w:vMerge w:val="continue"/>
            <w:vAlign w:val="center"/>
          </w:tcPr>
          <w:p>
            <w:pPr>
              <w:spacing w:line="560" w:lineRule="exact"/>
              <w:jc w:val="center"/>
              <w:rPr>
                <w:rFonts w:hint="eastAsia" w:ascii="楷体" w:hAnsi="楷体" w:eastAsia="楷体" w:cs="楷体"/>
                <w:sz w:val="24"/>
                <w:szCs w:val="24"/>
              </w:rPr>
            </w:pPr>
          </w:p>
        </w:tc>
        <w:tc>
          <w:tcPr>
            <w:tcW w:w="205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合　　计</w:t>
            </w:r>
          </w:p>
        </w:tc>
        <w:tc>
          <w:tcPr>
            <w:tcW w:w="1796"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293</w:t>
            </w:r>
          </w:p>
        </w:tc>
        <w:tc>
          <w:tcPr>
            <w:tcW w:w="1905" w:type="dxa"/>
            <w:gridSpan w:val="2"/>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293</w:t>
            </w:r>
          </w:p>
        </w:tc>
        <w:tc>
          <w:tcPr>
            <w:tcW w:w="1425" w:type="dxa"/>
            <w:gridSpan w:val="2"/>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293</w:t>
            </w:r>
          </w:p>
        </w:tc>
        <w:tc>
          <w:tcPr>
            <w:tcW w:w="1380"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楷体" w:hAnsi="楷体" w:eastAsia="楷体" w:cs="楷体"/>
                <w:sz w:val="24"/>
                <w:szCs w:val="24"/>
              </w:rPr>
            </w:pPr>
            <w:r>
              <w:rPr>
                <w:rFonts w:hint="eastAsia" w:ascii="楷体" w:hAnsi="楷体" w:eastAsia="楷体" w:cs="楷体"/>
                <w:sz w:val="24"/>
                <w:szCs w:val="24"/>
              </w:rPr>
              <w:t>产出成果</w:t>
            </w:r>
          </w:p>
        </w:tc>
        <w:tc>
          <w:tcPr>
            <w:tcW w:w="8556" w:type="dxa"/>
            <w:gridSpan w:val="7"/>
            <w:tcBorders>
              <w:top w:val="single" w:color="auto" w:sz="4" w:space="0"/>
              <w:left w:val="single" w:color="auto" w:sz="4" w:space="0"/>
              <w:bottom w:val="single" w:color="auto" w:sz="4" w:space="0"/>
              <w:right w:val="single" w:color="auto" w:sz="4" w:space="0"/>
            </w:tcBorders>
          </w:tcPr>
          <w:p>
            <w:pPr>
              <w:ind w:firstLine="240" w:firstLineChars="100"/>
              <w:rPr>
                <w:rFonts w:hint="eastAsia" w:ascii="楷体" w:hAnsi="楷体" w:eastAsia="楷体" w:cs="楷体"/>
                <w:sz w:val="24"/>
                <w:szCs w:val="24"/>
                <w:lang w:val="en-US" w:eastAsia="zh-CN"/>
              </w:rPr>
            </w:pPr>
          </w:p>
          <w:p>
            <w:pPr>
              <w:ind w:firstLine="240" w:firstLineChars="100"/>
              <w:rPr>
                <w:rFonts w:hint="eastAsia" w:ascii="楷体" w:hAnsi="楷体" w:eastAsia="楷体" w:cs="楷体"/>
                <w:sz w:val="24"/>
                <w:szCs w:val="24"/>
                <w:lang w:val="en-US" w:eastAsia="zh-CN"/>
              </w:rPr>
            </w:pPr>
          </w:p>
          <w:p>
            <w:pPr>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t>按照区委区政府部署安排，2021年春风行动款全部拨付于各单位，用于年前对困难群众的慰问。救助城乡困难群众4200余人，社会反响良好。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trPr>
        <w:tc>
          <w:tcPr>
            <w:tcW w:w="735" w:type="dxa"/>
            <w:tcBorders>
              <w:top w:val="single" w:color="auto" w:sz="4" w:space="0"/>
              <w:left w:val="single" w:color="auto" w:sz="4" w:space="0"/>
              <w:bottom w:val="single" w:color="auto" w:sz="4" w:space="0"/>
              <w:right w:val="single" w:color="auto" w:sz="4" w:space="0"/>
            </w:tcBorders>
          </w:tcPr>
          <w:p>
            <w:pPr>
              <w:spacing w:line="320" w:lineRule="exact"/>
              <w:jc w:val="both"/>
              <w:rPr>
                <w:rFonts w:hint="eastAsia" w:ascii="楷体" w:hAnsi="楷体" w:eastAsia="楷体" w:cs="楷体"/>
                <w:sz w:val="24"/>
                <w:szCs w:val="24"/>
              </w:rPr>
            </w:pPr>
          </w:p>
          <w:p>
            <w:pPr>
              <w:spacing w:line="320" w:lineRule="exact"/>
              <w:jc w:val="center"/>
              <w:rPr>
                <w:rFonts w:hint="eastAsia" w:ascii="楷体" w:hAnsi="楷体" w:eastAsia="楷体" w:cs="楷体"/>
                <w:sz w:val="24"/>
                <w:szCs w:val="24"/>
              </w:rPr>
            </w:pPr>
            <w:r>
              <w:rPr>
                <w:rFonts w:hint="eastAsia" w:ascii="楷体" w:hAnsi="楷体" w:eastAsia="楷体" w:cs="楷体"/>
                <w:sz w:val="24"/>
                <w:szCs w:val="24"/>
              </w:rPr>
              <w:t>产出效益</w:t>
            </w:r>
          </w:p>
        </w:tc>
        <w:tc>
          <w:tcPr>
            <w:tcW w:w="8556" w:type="dxa"/>
            <w:gridSpan w:val="7"/>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4"/>
                <w:szCs w:val="24"/>
                <w:lang w:val="en-US" w:eastAsia="zh-CN"/>
              </w:rPr>
            </w:pPr>
          </w:p>
          <w:p>
            <w:pPr>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t>切实解决困难群众的生产生活问题，着力保障和改善民生，确保困难群众春节有衣穿、有被盖、有房住、有饭吃，让困难群众更多地感受到党和政府的关怀与温暖，共享社会发展进步成果</w:t>
            </w:r>
            <w:r>
              <w:rPr>
                <w:rFonts w:hint="eastAsia" w:ascii="楷体" w:hAnsi="楷体" w:eastAsia="楷体" w:cs="楷体"/>
                <w:i w:val="0"/>
                <w:caps w:val="0"/>
                <w:color w:val="000000"/>
                <w:spacing w:val="0"/>
                <w:sz w:val="24"/>
                <w:szCs w:val="24"/>
                <w:shd w:val="clear" w:fill="FFFFFF"/>
              </w:rPr>
              <w:t>。</w:t>
            </w:r>
            <w:r>
              <w:rPr>
                <w:rFonts w:hint="eastAsia" w:ascii="楷体" w:hAnsi="楷体" w:eastAsia="楷体" w:cs="楷体"/>
                <w:sz w:val="24"/>
                <w:szCs w:val="24"/>
              </w:rPr>
              <w:t>社会群众特别是困难群体最大限度享受社会发展成果，社会群众有获得感</w:t>
            </w:r>
            <w:r>
              <w:rPr>
                <w:rFonts w:hint="eastAsia" w:ascii="楷体" w:hAnsi="楷体" w:eastAsia="楷体" w:cs="楷体"/>
                <w:sz w:val="24"/>
                <w:szCs w:val="24"/>
                <w:lang w:eastAsia="zh-CN"/>
              </w:rPr>
              <w:t>；</w:t>
            </w:r>
            <w:r>
              <w:rPr>
                <w:rFonts w:hint="eastAsia" w:ascii="楷体" w:hAnsi="楷体" w:eastAsia="楷体" w:cs="楷体"/>
                <w:sz w:val="24"/>
                <w:szCs w:val="24"/>
              </w:rPr>
              <w:t>活动进一步密切了政府与困难群众的联系，体现了“爱民、亲民”的良好传统</w:t>
            </w:r>
            <w:r>
              <w:rPr>
                <w:rFonts w:hint="eastAsia" w:ascii="楷体" w:hAnsi="楷体" w:eastAsia="楷体" w:cs="楷体"/>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735"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楷体" w:hAnsi="楷体" w:eastAsia="楷体" w:cs="楷体"/>
                <w:sz w:val="24"/>
                <w:szCs w:val="24"/>
              </w:rPr>
            </w:pPr>
            <w:r>
              <w:rPr>
                <w:rFonts w:hint="eastAsia" w:ascii="楷体" w:hAnsi="楷体" w:eastAsia="楷体" w:cs="楷体"/>
                <w:sz w:val="24"/>
                <w:szCs w:val="24"/>
              </w:rPr>
              <w:t>自评结论</w:t>
            </w:r>
          </w:p>
        </w:tc>
        <w:tc>
          <w:tcPr>
            <w:tcW w:w="8556" w:type="dxa"/>
            <w:gridSpan w:val="7"/>
            <w:tcBorders>
              <w:top w:val="single" w:color="auto" w:sz="4" w:space="0"/>
              <w:left w:val="single" w:color="auto" w:sz="4" w:space="0"/>
              <w:bottom w:val="single" w:color="auto" w:sz="4" w:space="0"/>
              <w:right w:val="single" w:color="auto" w:sz="4" w:space="0"/>
            </w:tcBorders>
          </w:tcPr>
          <w:p>
            <w:pPr>
              <w:ind w:firstLine="240" w:firstLineChars="100"/>
              <w:rPr>
                <w:rFonts w:hint="eastAsia" w:ascii="楷体" w:hAnsi="楷体" w:eastAsia="楷体" w:cs="楷体"/>
                <w:sz w:val="24"/>
                <w:szCs w:val="24"/>
                <w:lang w:val="en-US" w:eastAsia="zh-CN"/>
              </w:rPr>
            </w:pPr>
          </w:p>
          <w:p>
            <w:pPr>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9" w:hRule="atLeast"/>
        </w:trPr>
        <w:tc>
          <w:tcPr>
            <w:tcW w:w="735"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楷体" w:hAnsi="楷体" w:eastAsia="楷体" w:cs="楷体"/>
                <w:sz w:val="24"/>
                <w:szCs w:val="24"/>
              </w:rPr>
            </w:pPr>
            <w:r>
              <w:rPr>
                <w:rFonts w:hint="eastAsia" w:ascii="楷体" w:hAnsi="楷体" w:eastAsia="楷体" w:cs="楷体"/>
                <w:sz w:val="24"/>
                <w:szCs w:val="24"/>
              </w:rPr>
              <w:t>问题与建议</w:t>
            </w:r>
          </w:p>
        </w:tc>
        <w:tc>
          <w:tcPr>
            <w:tcW w:w="8556" w:type="dxa"/>
            <w:gridSpan w:val="7"/>
            <w:tcBorders>
              <w:top w:val="single" w:color="auto" w:sz="4" w:space="0"/>
              <w:left w:val="single" w:color="auto" w:sz="4" w:space="0"/>
              <w:bottom w:val="single" w:color="auto" w:sz="4" w:space="0"/>
              <w:right w:val="single" w:color="auto" w:sz="4" w:space="0"/>
            </w:tcBorders>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1" w:hRule="atLeast"/>
        </w:trPr>
        <w:tc>
          <w:tcPr>
            <w:tcW w:w="735"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楷体" w:hAnsi="楷体" w:eastAsia="楷体" w:cs="楷体"/>
                <w:sz w:val="24"/>
                <w:szCs w:val="24"/>
              </w:rPr>
            </w:pPr>
            <w:r>
              <w:rPr>
                <w:rFonts w:hint="eastAsia" w:ascii="楷体" w:hAnsi="楷体" w:eastAsia="楷体" w:cs="楷体"/>
                <w:sz w:val="24"/>
                <w:szCs w:val="24"/>
              </w:rPr>
              <w:t>主管部门审核意见</w:t>
            </w:r>
          </w:p>
        </w:tc>
        <w:tc>
          <w:tcPr>
            <w:tcW w:w="8556" w:type="dxa"/>
            <w:gridSpan w:val="7"/>
            <w:tcBorders>
              <w:top w:val="single" w:color="auto" w:sz="4" w:space="0"/>
              <w:left w:val="single" w:color="auto" w:sz="4" w:space="0"/>
              <w:bottom w:val="single" w:color="auto" w:sz="4" w:space="0"/>
              <w:right w:val="single" w:color="auto" w:sz="4" w:space="0"/>
            </w:tcBorders>
          </w:tcPr>
          <w:p>
            <w:pPr>
              <w:ind w:firstLine="3840" w:firstLineChars="1600"/>
              <w:rPr>
                <w:rFonts w:hint="eastAsia" w:ascii="楷体" w:hAnsi="楷体" w:eastAsia="楷体" w:cs="楷体"/>
                <w:sz w:val="24"/>
                <w:szCs w:val="24"/>
              </w:rPr>
            </w:pPr>
          </w:p>
          <w:p>
            <w:pPr>
              <w:ind w:firstLine="3840" w:firstLineChars="1600"/>
              <w:rPr>
                <w:rFonts w:hint="eastAsia" w:ascii="楷体" w:hAnsi="楷体" w:eastAsia="楷体" w:cs="楷体"/>
                <w:sz w:val="24"/>
                <w:szCs w:val="24"/>
              </w:rPr>
            </w:pPr>
          </w:p>
          <w:p>
            <w:pPr>
              <w:ind w:firstLine="3840" w:firstLineChars="1600"/>
              <w:rPr>
                <w:rFonts w:hint="eastAsia" w:ascii="楷体" w:hAnsi="楷体" w:eastAsia="楷体" w:cs="楷体"/>
                <w:sz w:val="24"/>
                <w:szCs w:val="24"/>
              </w:rPr>
            </w:pPr>
          </w:p>
          <w:p>
            <w:pPr>
              <w:ind w:firstLine="3840" w:firstLineChars="1600"/>
              <w:rPr>
                <w:rFonts w:hint="eastAsia" w:ascii="楷体" w:hAnsi="楷体" w:eastAsia="楷体" w:cs="楷体"/>
                <w:sz w:val="24"/>
                <w:szCs w:val="24"/>
              </w:rPr>
            </w:pPr>
          </w:p>
          <w:p>
            <w:pPr>
              <w:ind w:firstLine="3840" w:firstLineChars="1600"/>
              <w:rPr>
                <w:rFonts w:hint="eastAsia" w:ascii="楷体" w:hAnsi="楷体" w:eastAsia="楷体" w:cs="楷体"/>
                <w:sz w:val="24"/>
                <w:szCs w:val="24"/>
              </w:rPr>
            </w:pPr>
            <w:r>
              <w:rPr>
                <w:rFonts w:hint="eastAsia" w:ascii="楷体" w:hAnsi="楷体" w:eastAsia="楷体" w:cs="楷体"/>
                <w:sz w:val="24"/>
                <w:szCs w:val="24"/>
              </w:rPr>
              <w:t>主管部门（盖章）：</w:t>
            </w:r>
          </w:p>
        </w:tc>
      </w:tr>
    </w:tbl>
    <w:p>
      <w:pPr>
        <w:spacing w:line="480" w:lineRule="exact"/>
        <w:rPr>
          <w:rFonts w:ascii="楷体" w:hAnsi="楷体" w:eastAsia="楷体" w:cs="楷体"/>
          <w:sz w:val="28"/>
          <w:szCs w:val="28"/>
        </w:rPr>
      </w:pPr>
      <w:r>
        <w:rPr>
          <w:rFonts w:hint="eastAsia" w:ascii="楷体" w:hAnsi="楷体" w:eastAsia="楷体" w:cs="楷体"/>
          <w:sz w:val="28"/>
          <w:szCs w:val="28"/>
        </w:rPr>
        <w:t>单位负责人：</w:t>
      </w:r>
      <w:r>
        <w:rPr>
          <w:rFonts w:hint="eastAsia" w:ascii="楷体" w:hAnsi="楷体" w:eastAsia="楷体" w:cs="楷体"/>
          <w:sz w:val="28"/>
          <w:szCs w:val="28"/>
          <w:lang w:val="en-US" w:eastAsia="zh-CN"/>
        </w:rPr>
        <w:t>贺兼勇</w:t>
      </w:r>
      <w:r>
        <w:rPr>
          <w:rFonts w:hint="eastAsia" w:ascii="楷体" w:hAnsi="楷体" w:eastAsia="楷体" w:cs="楷体"/>
          <w:sz w:val="28"/>
          <w:szCs w:val="28"/>
        </w:rPr>
        <w:t>　　</w:t>
      </w:r>
    </w:p>
    <w:p>
      <w:pPr>
        <w:spacing w:line="480" w:lineRule="exact"/>
        <w:rPr>
          <w:rFonts w:ascii="楷体" w:hAnsi="楷体" w:eastAsia="楷体" w:cs="楷体"/>
          <w:sz w:val="28"/>
          <w:szCs w:val="28"/>
        </w:rPr>
      </w:pPr>
      <w:r>
        <w:rPr>
          <w:rFonts w:hint="eastAsia" w:ascii="楷体" w:hAnsi="楷体" w:eastAsia="楷体" w:cs="楷体"/>
          <w:sz w:val="28"/>
          <w:szCs w:val="28"/>
          <w:lang w:eastAsia="zh-CN"/>
        </w:rPr>
        <w:t>项目</w:t>
      </w:r>
      <w:r>
        <w:rPr>
          <w:rFonts w:hint="eastAsia" w:ascii="楷体" w:hAnsi="楷体" w:eastAsia="楷体" w:cs="楷体"/>
          <w:sz w:val="28"/>
          <w:szCs w:val="28"/>
        </w:rPr>
        <w:t>负责人：</w:t>
      </w:r>
      <w:r>
        <w:rPr>
          <w:rFonts w:hint="eastAsia" w:ascii="楷体" w:hAnsi="楷体" w:eastAsia="楷体" w:cs="楷体"/>
          <w:sz w:val="28"/>
          <w:szCs w:val="28"/>
          <w:lang w:val="en-US" w:eastAsia="zh-CN"/>
        </w:rPr>
        <w:t>呙伟娟</w:t>
      </w:r>
      <w:r>
        <w:rPr>
          <w:rFonts w:hint="eastAsia" w:ascii="楷体" w:hAnsi="楷体" w:eastAsia="楷体" w:cs="楷体"/>
          <w:sz w:val="28"/>
          <w:szCs w:val="28"/>
        </w:rPr>
        <w:t>　　　</w:t>
      </w:r>
    </w:p>
    <w:p>
      <w:pPr>
        <w:spacing w:line="480" w:lineRule="exact"/>
        <w:rPr>
          <w:rFonts w:hint="eastAsia" w:ascii="楷体" w:hAnsi="楷体" w:eastAsia="楷体" w:cs="楷体"/>
          <w:sz w:val="28"/>
          <w:szCs w:val="28"/>
          <w:lang w:val="en-US" w:eastAsia="zh-CN"/>
        </w:rPr>
      </w:pPr>
      <w:r>
        <w:rPr>
          <w:rFonts w:hint="eastAsia" w:ascii="楷体" w:hAnsi="楷体" w:eastAsia="楷体" w:cs="楷体"/>
          <w:sz w:val="28"/>
          <w:szCs w:val="28"/>
        </w:rPr>
        <w:t>评价负责人：</w:t>
      </w:r>
      <w:r>
        <w:rPr>
          <w:rFonts w:hint="eastAsia" w:ascii="楷体" w:hAnsi="楷体" w:eastAsia="楷体" w:cs="楷体"/>
          <w:sz w:val="28"/>
          <w:szCs w:val="28"/>
          <w:lang w:val="en-US" w:eastAsia="zh-CN"/>
        </w:rPr>
        <w:t xml:space="preserve">张丽萍 谢爱红 </w:t>
      </w:r>
    </w:p>
    <w:p>
      <w:pPr>
        <w:spacing w:line="480" w:lineRule="exact"/>
        <w:rPr>
          <w:rFonts w:hint="default" w:ascii="楷体" w:hAnsi="楷体" w:eastAsia="楷体" w:cs="楷体"/>
          <w:sz w:val="32"/>
          <w:szCs w:val="32"/>
          <w:lang w:val="en-US" w:eastAsia="zh-CN"/>
        </w:rPr>
      </w:pPr>
    </w:p>
    <w:p/>
    <w:p/>
    <w:p/>
    <w:p/>
    <w:p/>
    <w:p/>
    <w:p/>
    <w:p/>
    <w:p/>
    <w:p/>
    <w:p>
      <w:pPr>
        <w:jc w:val="left"/>
        <w:rPr>
          <w:rFonts w:hint="eastAsia" w:ascii="楷体" w:hAnsi="楷体" w:eastAsia="楷体" w:cs="楷体"/>
          <w:sz w:val="32"/>
          <w:szCs w:val="32"/>
          <w:lang w:val="en-US" w:eastAsia="zh-CN"/>
        </w:rPr>
      </w:pPr>
      <w:r>
        <w:rPr>
          <w:rFonts w:hint="eastAsia" w:ascii="楷体" w:hAnsi="楷体" w:eastAsia="楷体" w:cs="楷体"/>
          <w:sz w:val="32"/>
          <w:szCs w:val="32"/>
        </w:rPr>
        <w:t>附件</w:t>
      </w:r>
      <w:r>
        <w:rPr>
          <w:rFonts w:hint="eastAsia" w:ascii="楷体" w:hAnsi="楷体" w:eastAsia="楷体" w:cs="楷体"/>
          <w:sz w:val="32"/>
          <w:szCs w:val="32"/>
          <w:lang w:val="en-US" w:eastAsia="zh-CN"/>
        </w:rPr>
        <w:t>3</w:t>
      </w:r>
    </w:p>
    <w:p>
      <w:pPr>
        <w:numPr>
          <w:ilvl w:val="0"/>
          <w:numId w:val="0"/>
        </w:numPr>
        <w:ind w:leftChars="200"/>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2021年大祥区民政局中央彩票公益金使用情况绩效自评报告表</w:t>
      </w:r>
    </w:p>
    <w:tbl>
      <w:tblPr>
        <w:tblStyle w:val="3"/>
        <w:tblW w:w="9566" w:type="dxa"/>
        <w:tblInd w:w="93" w:type="dxa"/>
        <w:tblLayout w:type="autofit"/>
        <w:tblCellMar>
          <w:top w:w="15" w:type="dxa"/>
          <w:left w:w="108" w:type="dxa"/>
          <w:bottom w:w="15" w:type="dxa"/>
          <w:right w:w="108" w:type="dxa"/>
        </w:tblCellMar>
      </w:tblPr>
      <w:tblGrid>
        <w:gridCol w:w="456"/>
        <w:gridCol w:w="916"/>
        <w:gridCol w:w="917"/>
        <w:gridCol w:w="2089"/>
        <w:gridCol w:w="1001"/>
        <w:gridCol w:w="1183"/>
        <w:gridCol w:w="721"/>
        <w:gridCol w:w="603"/>
        <w:gridCol w:w="792"/>
        <w:gridCol w:w="888"/>
      </w:tblGrid>
      <w:tr>
        <w:tblPrEx>
          <w:tblCellMar>
            <w:top w:w="15" w:type="dxa"/>
            <w:left w:w="108" w:type="dxa"/>
            <w:bottom w:w="15" w:type="dxa"/>
            <w:right w:w="108" w:type="dxa"/>
          </w:tblCellMar>
        </w:tblPrEx>
        <w:trPr>
          <w:trHeight w:val="224" w:hRule="atLeast"/>
        </w:trPr>
        <w:tc>
          <w:tcPr>
            <w:tcW w:w="228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地方主管部门</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ind w:leftChars="200"/>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邵阳市民政局</w:t>
            </w:r>
          </w:p>
        </w:tc>
        <w:tc>
          <w:tcPr>
            <w:tcW w:w="21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实施单位</w:t>
            </w:r>
          </w:p>
        </w:tc>
        <w:tc>
          <w:tcPr>
            <w:tcW w:w="300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大祥区民政局</w:t>
            </w:r>
          </w:p>
        </w:tc>
      </w:tr>
      <w:tr>
        <w:tblPrEx>
          <w:tblCellMar>
            <w:top w:w="15" w:type="dxa"/>
            <w:left w:w="108" w:type="dxa"/>
            <w:bottom w:w="15" w:type="dxa"/>
            <w:right w:w="108" w:type="dxa"/>
          </w:tblCellMar>
        </w:tblPrEx>
        <w:trPr>
          <w:trHeight w:val="464" w:hRule="atLeast"/>
        </w:trPr>
        <w:tc>
          <w:tcPr>
            <w:tcW w:w="228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项目资金（万元）</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楷体" w:hAnsi="楷体" w:eastAsia="楷体" w:cs="楷体"/>
                <w:color w:val="000000"/>
                <w:kern w:val="0"/>
                <w:sz w:val="24"/>
                <w:szCs w:val="24"/>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年初预算数</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全年预算数（A）</w:t>
            </w:r>
          </w:p>
        </w:tc>
        <w:tc>
          <w:tcPr>
            <w:tcW w:w="132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全年执行数（B）</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执行率（B/A)</w:t>
            </w:r>
          </w:p>
        </w:tc>
      </w:tr>
      <w:tr>
        <w:tblPrEx>
          <w:tblCellMar>
            <w:top w:w="15" w:type="dxa"/>
            <w:left w:w="108" w:type="dxa"/>
            <w:bottom w:w="15" w:type="dxa"/>
            <w:right w:w="108" w:type="dxa"/>
          </w:tblCellMar>
        </w:tblPrEx>
        <w:trPr>
          <w:trHeight w:val="146" w:hRule="atLeast"/>
        </w:trPr>
        <w:tc>
          <w:tcPr>
            <w:tcW w:w="22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楷体" w:hAnsi="楷体" w:eastAsia="楷体" w:cs="楷体"/>
                <w:color w:val="000000"/>
                <w:kern w:val="0"/>
                <w:sz w:val="24"/>
                <w:szCs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年度资金总额：</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131</w:t>
            </w: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131</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0.76%</w:t>
            </w:r>
          </w:p>
        </w:tc>
      </w:tr>
      <w:tr>
        <w:tblPrEx>
          <w:tblCellMar>
            <w:top w:w="15" w:type="dxa"/>
            <w:left w:w="108" w:type="dxa"/>
            <w:bottom w:w="15" w:type="dxa"/>
            <w:right w:w="108" w:type="dxa"/>
          </w:tblCellMar>
        </w:tblPrEx>
        <w:trPr>
          <w:trHeight w:val="146" w:hRule="atLeast"/>
        </w:trPr>
        <w:tc>
          <w:tcPr>
            <w:tcW w:w="22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楷体" w:hAnsi="楷体" w:eastAsia="楷体" w:cs="楷体"/>
                <w:color w:val="000000"/>
                <w:kern w:val="0"/>
                <w:sz w:val="24"/>
                <w:szCs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其中：中央补助</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131</w:t>
            </w: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131</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0.76%</w:t>
            </w:r>
          </w:p>
        </w:tc>
      </w:tr>
      <w:tr>
        <w:tblPrEx>
          <w:tblCellMar>
            <w:top w:w="15" w:type="dxa"/>
            <w:left w:w="108" w:type="dxa"/>
            <w:bottom w:w="15" w:type="dxa"/>
            <w:right w:w="108" w:type="dxa"/>
          </w:tblCellMar>
        </w:tblPrEx>
        <w:trPr>
          <w:trHeight w:val="146" w:hRule="atLeast"/>
        </w:trPr>
        <w:tc>
          <w:tcPr>
            <w:tcW w:w="22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楷体" w:hAnsi="楷体" w:eastAsia="楷体" w:cs="楷体"/>
                <w:color w:val="000000"/>
                <w:kern w:val="0"/>
                <w:sz w:val="24"/>
                <w:szCs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 xml:space="preserve">      地方资金</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楷体" w:hAnsi="楷体" w:eastAsia="楷体" w:cs="楷体"/>
                <w:color w:val="000000"/>
                <w:kern w:val="0"/>
                <w:sz w:val="24"/>
                <w:szCs w:val="24"/>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146" w:hRule="atLeast"/>
        </w:trPr>
        <w:tc>
          <w:tcPr>
            <w:tcW w:w="22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楷体" w:hAnsi="楷体" w:eastAsia="楷体" w:cs="楷体"/>
                <w:color w:val="000000"/>
                <w:kern w:val="0"/>
                <w:sz w:val="24"/>
                <w:szCs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 xml:space="preserve">      其他资金 </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楷体" w:hAnsi="楷体" w:eastAsia="楷体" w:cs="楷体"/>
                <w:color w:val="000000"/>
                <w:kern w:val="0"/>
                <w:sz w:val="24"/>
                <w:szCs w:val="24"/>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146" w:hRule="atLeast"/>
        </w:trPr>
        <w:tc>
          <w:tcPr>
            <w:tcW w:w="4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年度总体目标</w:t>
            </w:r>
          </w:p>
        </w:tc>
        <w:tc>
          <w:tcPr>
            <w:tcW w:w="610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年初设定目标</w:t>
            </w:r>
          </w:p>
        </w:tc>
        <w:tc>
          <w:tcPr>
            <w:tcW w:w="300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全年实际完成情况</w:t>
            </w:r>
          </w:p>
        </w:tc>
      </w:tr>
      <w:tr>
        <w:tblPrEx>
          <w:tblCellMar>
            <w:top w:w="15" w:type="dxa"/>
            <w:left w:w="108" w:type="dxa"/>
            <w:bottom w:w="15" w:type="dxa"/>
            <w:right w:w="108" w:type="dxa"/>
          </w:tblCellMar>
        </w:tblPrEx>
        <w:trPr>
          <w:trHeight w:val="1195"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楷体" w:hAnsi="楷体" w:eastAsia="楷体" w:cs="楷体"/>
                <w:color w:val="000000"/>
                <w:kern w:val="0"/>
                <w:sz w:val="24"/>
                <w:szCs w:val="24"/>
              </w:rPr>
            </w:pPr>
          </w:p>
        </w:tc>
        <w:tc>
          <w:tcPr>
            <w:tcW w:w="610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eastAsia" w:ascii="楷体" w:hAnsi="楷体" w:eastAsia="楷体" w:cs="楷体"/>
                <w:i w:val="0"/>
                <w:iCs w:val="0"/>
                <w:caps w:val="0"/>
                <w:color w:val="000000"/>
                <w:spacing w:val="0"/>
                <w:sz w:val="24"/>
                <w:szCs w:val="24"/>
              </w:rPr>
            </w:pPr>
            <w:r>
              <w:rPr>
                <w:rFonts w:hint="eastAsia" w:ascii="楷体" w:hAnsi="楷体" w:eastAsia="楷体" w:cs="楷体"/>
                <w:sz w:val="24"/>
                <w:szCs w:val="24"/>
                <w:lang w:val="en-US" w:eastAsia="zh-CN"/>
              </w:rPr>
              <w:t>1、街道综合性养老服务中心建设130万元</w:t>
            </w:r>
            <w:r>
              <w:rPr>
                <w:rFonts w:hint="eastAsia" w:ascii="楷体" w:hAnsi="楷体" w:eastAsia="楷体" w:cs="楷体"/>
                <w:i w:val="0"/>
                <w:iCs w:val="0"/>
                <w:caps w:val="0"/>
                <w:color w:val="000000"/>
                <w:spacing w:val="0"/>
                <w:sz w:val="24"/>
                <w:szCs w:val="24"/>
                <w:shd w:val="clear" w:fill="FFFFFF"/>
              </w:rPr>
              <w:t>主要用于新建改建扩建以服务生活困难和失能失智老年人为主的城镇</w:t>
            </w:r>
            <w:r>
              <w:rPr>
                <w:rFonts w:hint="eastAsia" w:ascii="楷体" w:hAnsi="楷体" w:eastAsia="楷体" w:cs="楷体"/>
                <w:i w:val="0"/>
                <w:iCs w:val="0"/>
                <w:caps w:val="0"/>
                <w:color w:val="000000"/>
                <w:spacing w:val="0"/>
                <w:sz w:val="24"/>
                <w:szCs w:val="24"/>
                <w:shd w:val="clear" w:fill="FFFFFF"/>
                <w:lang w:val="en-US" w:eastAsia="zh-CN"/>
              </w:rPr>
              <w:t>老年</w:t>
            </w:r>
            <w:r>
              <w:rPr>
                <w:rFonts w:hint="eastAsia" w:ascii="楷体" w:hAnsi="楷体" w:eastAsia="楷体" w:cs="楷体"/>
                <w:i w:val="0"/>
                <w:iCs w:val="0"/>
                <w:caps w:val="0"/>
                <w:color w:val="000000"/>
                <w:spacing w:val="0"/>
                <w:sz w:val="24"/>
                <w:szCs w:val="24"/>
                <w:shd w:val="clear" w:fill="FFFFFF"/>
              </w:rPr>
              <w:t>社会福利机构、城镇社区养老服务设施、农村特困供养</w:t>
            </w:r>
            <w:r>
              <w:rPr>
                <w:rFonts w:hint="eastAsia" w:ascii="楷体" w:hAnsi="楷体" w:eastAsia="楷体" w:cs="楷体"/>
                <w:i w:val="0"/>
                <w:iCs w:val="0"/>
                <w:caps w:val="0"/>
                <w:color w:val="000000"/>
                <w:spacing w:val="0"/>
                <w:sz w:val="24"/>
                <w:szCs w:val="24"/>
                <w:shd w:val="clear" w:fill="FFFFFF"/>
                <w:lang w:val="en-US" w:eastAsia="zh-CN"/>
              </w:rPr>
              <w:t>人员</w:t>
            </w:r>
            <w:r>
              <w:rPr>
                <w:rFonts w:hint="eastAsia" w:ascii="楷体" w:hAnsi="楷体" w:eastAsia="楷体" w:cs="楷体"/>
                <w:i w:val="0"/>
                <w:iCs w:val="0"/>
                <w:caps w:val="0"/>
                <w:color w:val="000000"/>
                <w:spacing w:val="0"/>
                <w:sz w:val="24"/>
                <w:szCs w:val="24"/>
                <w:shd w:val="clear" w:fill="FFFFFF"/>
              </w:rPr>
              <w:t>服务</w:t>
            </w:r>
            <w:r>
              <w:rPr>
                <w:rFonts w:hint="eastAsia" w:ascii="楷体" w:hAnsi="楷体" w:eastAsia="楷体" w:cs="楷体"/>
                <w:i w:val="0"/>
                <w:iCs w:val="0"/>
                <w:caps w:val="0"/>
                <w:color w:val="000000"/>
                <w:spacing w:val="0"/>
                <w:sz w:val="24"/>
                <w:szCs w:val="24"/>
                <w:shd w:val="clear" w:fill="FFFFFF"/>
                <w:lang w:val="en-US" w:eastAsia="zh-CN"/>
              </w:rPr>
              <w:t>设施等;支持特殊困难老年人居家适老化改造；通过政府购买服务，培养居家和社区养老服务组织和机构发展，提高城乡居家和社区养老服务覆盖率；开展养老护理员队伍建设和职业技能大赛等方面。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eastAsia" w:ascii="楷体" w:hAnsi="楷体" w:eastAsia="楷体" w:cs="楷体"/>
                <w:i w:val="0"/>
                <w:iCs w:val="0"/>
                <w:caps w:val="0"/>
                <w:color w:val="000000"/>
                <w:spacing w:val="0"/>
                <w:sz w:val="24"/>
                <w:szCs w:val="24"/>
              </w:rPr>
            </w:pPr>
            <w:r>
              <w:rPr>
                <w:rFonts w:hint="eastAsia" w:ascii="楷体" w:hAnsi="楷体" w:eastAsia="楷体" w:cs="楷体"/>
                <w:i w:val="0"/>
                <w:iCs w:val="0"/>
                <w:caps w:val="0"/>
                <w:color w:val="000000"/>
                <w:spacing w:val="0"/>
                <w:sz w:val="24"/>
                <w:szCs w:val="24"/>
                <w:shd w:val="clear" w:fill="FFFFFF"/>
                <w:lang w:val="en-US" w:eastAsia="zh-CN"/>
              </w:rPr>
              <w:t>2、孤儿助学资金1万元</w:t>
            </w:r>
            <w:r>
              <w:rPr>
                <w:rFonts w:hint="eastAsia" w:ascii="楷体" w:hAnsi="楷体" w:eastAsia="楷体" w:cs="楷体"/>
                <w:i w:val="0"/>
                <w:iCs w:val="0"/>
                <w:caps w:val="0"/>
                <w:color w:val="000000"/>
                <w:spacing w:val="0"/>
                <w:sz w:val="24"/>
                <w:szCs w:val="24"/>
                <w:shd w:val="clear" w:fill="FFFFFF"/>
              </w:rPr>
              <w:t>主要用于</w:t>
            </w:r>
            <w:r>
              <w:rPr>
                <w:rFonts w:hint="eastAsia" w:ascii="楷体" w:hAnsi="楷体" w:eastAsia="楷体" w:cs="楷体"/>
                <w:i w:val="0"/>
                <w:iCs w:val="0"/>
                <w:caps w:val="0"/>
                <w:color w:val="000000"/>
                <w:spacing w:val="0"/>
                <w:sz w:val="24"/>
                <w:szCs w:val="24"/>
                <w:shd w:val="clear" w:fill="FFFFFF"/>
                <w:lang w:val="en-US" w:eastAsia="zh-CN"/>
              </w:rPr>
              <w:t>支持实施“福彩圆梦孤儿助学工程”项目。</w:t>
            </w:r>
          </w:p>
          <w:p>
            <w:pPr>
              <w:widowControl/>
              <w:jc w:val="left"/>
              <w:rPr>
                <w:rFonts w:hint="eastAsia" w:ascii="楷体" w:hAnsi="楷体" w:eastAsia="楷体" w:cs="楷体"/>
                <w:color w:val="000000"/>
                <w:kern w:val="0"/>
                <w:sz w:val="24"/>
                <w:szCs w:val="24"/>
              </w:rPr>
            </w:pPr>
          </w:p>
        </w:tc>
        <w:tc>
          <w:tcPr>
            <w:tcW w:w="3004"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firstLine="480" w:firstLineChars="200"/>
              <w:jc w:val="left"/>
              <w:rPr>
                <w:rFonts w:hint="eastAsia" w:ascii="楷体" w:hAnsi="楷体" w:eastAsia="楷体" w:cs="楷体"/>
                <w:sz w:val="24"/>
                <w:szCs w:val="24"/>
                <w:lang w:val="en-US" w:eastAsia="zh-CN"/>
              </w:rPr>
            </w:pPr>
            <w:r>
              <w:rPr>
                <w:rFonts w:hint="eastAsia" w:ascii="楷体" w:hAnsi="楷体" w:eastAsia="楷体" w:cs="楷体"/>
                <w:i w:val="0"/>
                <w:iCs w:val="0"/>
                <w:caps w:val="0"/>
                <w:color w:val="000000"/>
                <w:spacing w:val="0"/>
                <w:sz w:val="24"/>
                <w:szCs w:val="24"/>
                <w:shd w:val="clear" w:fill="FFFFFF"/>
                <w:lang w:val="en-US" w:eastAsia="zh-CN"/>
              </w:rPr>
              <w:t>1</w:t>
            </w:r>
            <w:r>
              <w:rPr>
                <w:rFonts w:hint="eastAsia" w:ascii="楷体" w:hAnsi="楷体" w:eastAsia="楷体" w:cs="楷体"/>
                <w:i w:val="0"/>
                <w:iCs w:val="0"/>
                <w:caps w:val="0"/>
                <w:color w:val="000000"/>
                <w:spacing w:val="0"/>
                <w:sz w:val="24"/>
                <w:szCs w:val="24"/>
                <w:shd w:val="clear" w:fill="FFFFFF"/>
              </w:rPr>
              <w:t>按照</w:t>
            </w:r>
            <w:r>
              <w:rPr>
                <w:rFonts w:hint="eastAsia" w:ascii="楷体" w:hAnsi="楷体" w:eastAsia="楷体" w:cs="楷体"/>
                <w:sz w:val="24"/>
                <w:szCs w:val="24"/>
                <w:lang w:val="en-US" w:eastAsia="zh-CN"/>
              </w:rPr>
              <w:t>街道综合性养老服务中心建设资金130万元尚未拨付，相关工程目前还未完成竣工验收。</w:t>
            </w:r>
          </w:p>
          <w:p>
            <w:pPr>
              <w:ind w:firstLine="480" w:firstLineChars="200"/>
              <w:jc w:val="left"/>
              <w:rPr>
                <w:rFonts w:hint="eastAsia" w:ascii="楷体" w:hAnsi="楷体" w:eastAsia="楷体" w:cs="楷体"/>
                <w:sz w:val="24"/>
                <w:szCs w:val="24"/>
                <w:lang w:val="en-US" w:eastAsia="zh-CN"/>
              </w:rPr>
            </w:pPr>
            <w:r>
              <w:rPr>
                <w:rFonts w:hint="eastAsia" w:ascii="楷体" w:hAnsi="楷体" w:eastAsia="楷体" w:cs="楷体"/>
                <w:i w:val="0"/>
                <w:iCs w:val="0"/>
                <w:caps w:val="0"/>
                <w:color w:val="000000"/>
                <w:spacing w:val="0"/>
                <w:sz w:val="24"/>
                <w:szCs w:val="24"/>
                <w:shd w:val="clear" w:fill="FFFFFF"/>
                <w:lang w:val="en-US" w:eastAsia="zh-CN"/>
              </w:rPr>
              <w:t>2、</w:t>
            </w:r>
            <w:r>
              <w:rPr>
                <w:rFonts w:hint="eastAsia" w:ascii="楷体" w:hAnsi="楷体" w:eastAsia="楷体" w:cs="楷体"/>
                <w:sz w:val="24"/>
                <w:szCs w:val="24"/>
                <w:lang w:val="en-US" w:eastAsia="zh-CN"/>
              </w:rPr>
              <w:t>孤儿助学资金1万元已支付到位，完成率100%。</w:t>
            </w:r>
          </w:p>
          <w:p>
            <w:pPr>
              <w:widowControl/>
              <w:ind w:left="0" w:leftChars="0"/>
              <w:jc w:val="both"/>
              <w:rPr>
                <w:rFonts w:hint="eastAsia" w:ascii="楷体" w:hAnsi="楷体" w:eastAsia="楷体" w:cs="楷体"/>
                <w:color w:val="000000"/>
                <w:kern w:val="0"/>
                <w:sz w:val="24"/>
                <w:szCs w:val="24"/>
                <w:lang w:val="en-US" w:eastAsia="zh-CN"/>
              </w:rPr>
            </w:pPr>
          </w:p>
        </w:tc>
      </w:tr>
      <w:tr>
        <w:tblPrEx>
          <w:tblCellMar>
            <w:top w:w="15" w:type="dxa"/>
            <w:left w:w="108" w:type="dxa"/>
            <w:bottom w:w="15" w:type="dxa"/>
            <w:right w:w="108" w:type="dxa"/>
          </w:tblCellMar>
        </w:tblPrEx>
        <w:trPr>
          <w:trHeight w:val="293" w:hRule="atLeast"/>
        </w:trPr>
        <w:tc>
          <w:tcPr>
            <w:tcW w:w="4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绩                                         效                                                  指                                       标</w:t>
            </w:r>
          </w:p>
        </w:tc>
        <w:tc>
          <w:tcPr>
            <w:tcW w:w="916"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一级指标</w:t>
            </w:r>
          </w:p>
        </w:tc>
        <w:tc>
          <w:tcPr>
            <w:tcW w:w="917"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二级指标</w:t>
            </w:r>
          </w:p>
        </w:tc>
        <w:tc>
          <w:tcPr>
            <w:tcW w:w="3090" w:type="dxa"/>
            <w:gridSpan w:val="2"/>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三级指标</w:t>
            </w:r>
          </w:p>
        </w:tc>
        <w:tc>
          <w:tcPr>
            <w:tcW w:w="1183" w:type="dxa"/>
            <w:tcBorders>
              <w:top w:val="single" w:color="000000" w:sz="4" w:space="0"/>
              <w:left w:val="single" w:color="000000" w:sz="4" w:space="0"/>
              <w:right w:val="single" w:color="000000" w:sz="4" w:space="0"/>
            </w:tcBorders>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年度指</w:t>
            </w:r>
          </w:p>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标值</w:t>
            </w:r>
          </w:p>
        </w:tc>
        <w:tc>
          <w:tcPr>
            <w:tcW w:w="132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全年完</w:t>
            </w:r>
          </w:p>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成值</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未完成原因和改进措施</w:t>
            </w:r>
          </w:p>
        </w:tc>
      </w:tr>
      <w:tr>
        <w:tblPrEx>
          <w:tblCellMar>
            <w:top w:w="15" w:type="dxa"/>
            <w:left w:w="108" w:type="dxa"/>
            <w:bottom w:w="15" w:type="dxa"/>
            <w:right w:w="108" w:type="dxa"/>
          </w:tblCellMar>
        </w:tblPrEx>
        <w:trPr>
          <w:trHeight w:val="30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产                                出                                       指                                       标</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数量指标</w:t>
            </w: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符合助学条件的孤儿</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100%</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100%</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rPr>
            </w:pPr>
            <w:r>
              <w:rPr>
                <w:rFonts w:hint="eastAsia" w:ascii="楷体" w:hAnsi="楷体" w:eastAsia="楷体" w:cs="楷体"/>
                <w:sz w:val="24"/>
                <w:szCs w:val="24"/>
                <w:lang w:val="en-US" w:eastAsia="zh-CN"/>
              </w:rPr>
              <w:t>街道综合性养老服务中心建设点</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55个</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0</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numPr>
                <w:ilvl w:val="0"/>
                <w:numId w:val="0"/>
              </w:numPr>
              <w:ind w:firstLine="480" w:firstLineChars="200"/>
              <w:jc w:val="left"/>
              <w:rPr>
                <w:rFonts w:hint="eastAsia" w:ascii="楷体" w:hAnsi="楷体" w:eastAsia="楷体" w:cs="楷体"/>
                <w:sz w:val="24"/>
                <w:szCs w:val="24"/>
                <w:lang w:val="en-US" w:eastAsia="zh-CN"/>
              </w:rPr>
            </w:pPr>
            <w:r>
              <w:rPr>
                <w:rFonts w:hint="eastAsia" w:ascii="楷体" w:hAnsi="楷体" w:eastAsia="楷体" w:cs="楷体"/>
                <w:color w:val="000000"/>
                <w:kern w:val="0"/>
                <w:sz w:val="24"/>
                <w:szCs w:val="24"/>
                <w:lang w:val="en-US" w:eastAsia="zh-CN"/>
              </w:rPr>
              <w:t>该专项资金于2022年1月底拨付我局，</w:t>
            </w:r>
            <w:r>
              <w:rPr>
                <w:rFonts w:hint="eastAsia" w:ascii="楷体" w:hAnsi="楷体" w:eastAsia="楷体" w:cs="楷体"/>
                <w:sz w:val="24"/>
                <w:szCs w:val="24"/>
                <w:lang w:val="en-US" w:eastAsia="zh-CN"/>
              </w:rPr>
              <w:t>相关工程目前还未完成竣工验收，待通过审计验收后拨付</w:t>
            </w:r>
          </w:p>
          <w:p>
            <w:pPr>
              <w:widowControl/>
              <w:spacing w:line="300" w:lineRule="exact"/>
              <w:jc w:val="both"/>
              <w:rPr>
                <w:rFonts w:hint="eastAsia" w:ascii="楷体" w:hAnsi="楷体" w:eastAsia="楷体" w:cs="楷体"/>
                <w:color w:val="000000"/>
                <w:kern w:val="0"/>
                <w:sz w:val="24"/>
                <w:szCs w:val="24"/>
                <w:lang w:val="en-US" w:eastAsia="zh-CN"/>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质量指标</w:t>
            </w: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资金足额拨付</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1万元</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1万元</w:t>
            </w:r>
          </w:p>
        </w:tc>
        <w:tc>
          <w:tcPr>
            <w:tcW w:w="792" w:type="dxa"/>
            <w:tcBorders>
              <w:top w:val="single" w:color="000000" w:sz="4" w:space="0"/>
              <w:left w:val="single" w:color="000000" w:sz="4" w:space="0"/>
              <w:bottom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c>
          <w:tcPr>
            <w:tcW w:w="888" w:type="dxa"/>
            <w:tcBorders>
              <w:top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lang w:val="en-US" w:eastAsia="zh-CN"/>
              </w:rPr>
              <w:t>资金足额拨付</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依审计报告</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0</w:t>
            </w:r>
          </w:p>
        </w:tc>
        <w:tc>
          <w:tcPr>
            <w:tcW w:w="792" w:type="dxa"/>
            <w:tcBorders>
              <w:top w:val="single" w:color="000000" w:sz="4" w:space="0"/>
              <w:left w:val="single" w:color="000000" w:sz="4" w:space="0"/>
              <w:bottom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sz w:val="24"/>
                <w:szCs w:val="24"/>
                <w:lang w:val="en-US" w:eastAsia="zh-CN"/>
              </w:rPr>
              <w:t>工程目前还未完成竣工验收</w:t>
            </w:r>
          </w:p>
        </w:tc>
        <w:tc>
          <w:tcPr>
            <w:tcW w:w="888" w:type="dxa"/>
            <w:tcBorders>
              <w:top w:val="single" w:color="000000" w:sz="4" w:space="0"/>
              <w:bottom w:val="single" w:color="000000" w:sz="4" w:space="0"/>
              <w:right w:val="single" w:color="000000" w:sz="4" w:space="0"/>
            </w:tcBorders>
            <w:shd w:val="clear" w:color="auto" w:fill="FFFFFF"/>
            <w:noWrap w:val="0"/>
            <w:vAlign w:val="center"/>
          </w:tcPr>
          <w:p>
            <w:pPr>
              <w:numPr>
                <w:ilvl w:val="0"/>
                <w:numId w:val="0"/>
              </w:numPr>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待通过审计验收后拨付</w:t>
            </w:r>
          </w:p>
          <w:p>
            <w:pPr>
              <w:widowControl/>
              <w:spacing w:line="300" w:lineRule="exact"/>
              <w:jc w:val="center"/>
              <w:rPr>
                <w:rFonts w:hint="eastAsia" w:ascii="楷体" w:hAnsi="楷体" w:eastAsia="楷体" w:cs="楷体"/>
                <w:color w:val="000000"/>
                <w:kern w:val="0"/>
                <w:sz w:val="24"/>
                <w:szCs w:val="24"/>
                <w:lang w:val="en-US" w:eastAsia="zh-CN"/>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时效指标</w:t>
            </w: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指标在规定时间内拨付</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100%</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100%</w:t>
            </w:r>
          </w:p>
        </w:tc>
        <w:tc>
          <w:tcPr>
            <w:tcW w:w="792" w:type="dxa"/>
            <w:tcBorders>
              <w:top w:val="single" w:color="000000" w:sz="4" w:space="0"/>
              <w:left w:val="single" w:color="000000" w:sz="4" w:space="0"/>
              <w:bottom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c>
          <w:tcPr>
            <w:tcW w:w="888" w:type="dxa"/>
            <w:tcBorders>
              <w:top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bidi="ar-SA"/>
              </w:rPr>
            </w:pPr>
            <w:r>
              <w:rPr>
                <w:rFonts w:hint="eastAsia" w:ascii="楷体" w:hAnsi="楷体" w:eastAsia="楷体" w:cs="楷体"/>
                <w:color w:val="000000"/>
                <w:kern w:val="0"/>
                <w:sz w:val="24"/>
                <w:szCs w:val="24"/>
                <w:lang w:val="en-US" w:eastAsia="zh-CN"/>
              </w:rPr>
              <w:t>指标在规定时间内拨付</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bidi="ar-SA"/>
              </w:rPr>
            </w:pPr>
            <w:r>
              <w:rPr>
                <w:rFonts w:hint="eastAsia" w:ascii="楷体" w:hAnsi="楷体" w:eastAsia="楷体" w:cs="楷体"/>
                <w:color w:val="000000"/>
                <w:kern w:val="0"/>
                <w:sz w:val="24"/>
                <w:szCs w:val="24"/>
                <w:lang w:val="en-US" w:eastAsia="zh-CN"/>
              </w:rPr>
              <w:t>≥90%</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bidi="ar-SA"/>
              </w:rPr>
            </w:pPr>
            <w:r>
              <w:rPr>
                <w:rFonts w:hint="eastAsia" w:ascii="楷体" w:hAnsi="楷体" w:eastAsia="楷体" w:cs="楷体"/>
                <w:color w:val="000000"/>
                <w:kern w:val="0"/>
                <w:sz w:val="24"/>
                <w:szCs w:val="24"/>
                <w:lang w:val="en-US" w:eastAsia="zh-CN" w:bidi="ar-SA"/>
              </w:rPr>
              <w:t>0</w:t>
            </w:r>
          </w:p>
        </w:tc>
        <w:tc>
          <w:tcPr>
            <w:tcW w:w="792" w:type="dxa"/>
            <w:tcBorders>
              <w:top w:val="single" w:color="000000" w:sz="4" w:space="0"/>
              <w:left w:val="single" w:color="000000" w:sz="4" w:space="0"/>
              <w:bottom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sz w:val="24"/>
                <w:szCs w:val="24"/>
                <w:lang w:val="en-US" w:eastAsia="zh-CN"/>
              </w:rPr>
              <w:t>工程目前还未完成竣工验收</w:t>
            </w:r>
          </w:p>
        </w:tc>
        <w:tc>
          <w:tcPr>
            <w:tcW w:w="888" w:type="dxa"/>
            <w:tcBorders>
              <w:top w:val="single" w:color="000000" w:sz="4" w:space="0"/>
              <w:bottom w:val="single" w:color="000000" w:sz="4" w:space="0"/>
              <w:right w:val="single" w:color="000000" w:sz="4" w:space="0"/>
            </w:tcBorders>
            <w:shd w:val="clear" w:color="auto" w:fill="FFFFFF"/>
            <w:noWrap w:val="0"/>
            <w:vAlign w:val="center"/>
          </w:tcPr>
          <w:p>
            <w:pPr>
              <w:numPr>
                <w:ilvl w:val="0"/>
                <w:numId w:val="0"/>
              </w:numPr>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待通过审计验收后拨付</w:t>
            </w:r>
          </w:p>
          <w:p>
            <w:pPr>
              <w:widowControl/>
              <w:spacing w:line="300" w:lineRule="exact"/>
              <w:jc w:val="center"/>
              <w:rPr>
                <w:rFonts w:hint="eastAsia" w:ascii="楷体" w:hAnsi="楷体" w:eastAsia="楷体" w:cs="楷体"/>
                <w:color w:val="000000"/>
                <w:kern w:val="0"/>
                <w:sz w:val="24"/>
                <w:szCs w:val="24"/>
                <w:lang w:val="en-US" w:eastAsia="zh-CN"/>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eastAsia="仿宋"/>
                <w:color w:val="000000"/>
                <w:kern w:val="0"/>
                <w:sz w:val="24"/>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仿宋" w:hAnsi="仿宋" w:eastAsia="仿宋" w:cs="仿宋"/>
                <w:color w:val="000000"/>
                <w:kern w:val="0"/>
                <w:sz w:val="21"/>
                <w:szCs w:val="21"/>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成本指标</w:t>
            </w: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792" w:type="dxa"/>
            <w:tcBorders>
              <w:top w:val="single" w:color="000000" w:sz="4" w:space="0"/>
              <w:left w:val="single" w:color="000000" w:sz="4" w:space="0"/>
              <w:bottom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c>
          <w:tcPr>
            <w:tcW w:w="888" w:type="dxa"/>
            <w:tcBorders>
              <w:top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eastAsia="仿宋"/>
                <w:color w:val="000000"/>
                <w:kern w:val="0"/>
                <w:sz w:val="24"/>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仿宋" w:hAnsi="仿宋" w:eastAsia="仿宋" w:cs="仿宋"/>
                <w:color w:val="000000"/>
                <w:kern w:val="0"/>
                <w:sz w:val="21"/>
                <w:szCs w:val="21"/>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721" w:type="dxa"/>
            <w:tcBorders>
              <w:top w:val="single" w:color="000000" w:sz="4" w:space="0"/>
              <w:left w:val="single" w:color="000000" w:sz="4" w:space="0"/>
              <w:bottom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c>
          <w:tcPr>
            <w:tcW w:w="603" w:type="dxa"/>
            <w:tcBorders>
              <w:top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c>
          <w:tcPr>
            <w:tcW w:w="792" w:type="dxa"/>
            <w:tcBorders>
              <w:top w:val="single" w:color="000000" w:sz="4" w:space="0"/>
              <w:left w:val="single" w:color="000000" w:sz="4" w:space="0"/>
              <w:bottom w:val="single" w:color="000000" w:sz="4" w:space="0"/>
            </w:tcBorders>
            <w:shd w:val="clear" w:color="auto" w:fill="FFFFFF"/>
            <w:noWrap w:val="0"/>
            <w:vAlign w:val="center"/>
          </w:tcPr>
          <w:p>
            <w:pPr>
              <w:widowControl/>
              <w:spacing w:line="300" w:lineRule="exact"/>
              <w:jc w:val="left"/>
              <w:rPr>
                <w:rFonts w:hint="eastAsia" w:ascii="楷体" w:hAnsi="楷体" w:eastAsia="楷体" w:cs="楷体"/>
                <w:color w:val="000000"/>
                <w:kern w:val="0"/>
                <w:sz w:val="24"/>
                <w:szCs w:val="24"/>
              </w:rPr>
            </w:pPr>
          </w:p>
        </w:tc>
        <w:tc>
          <w:tcPr>
            <w:tcW w:w="888" w:type="dxa"/>
            <w:tcBorders>
              <w:top w:val="single" w:color="000000" w:sz="4" w:space="0"/>
              <w:bottom w:val="single" w:color="000000" w:sz="4" w:space="0"/>
              <w:right w:val="single" w:color="000000" w:sz="4" w:space="0"/>
            </w:tcBorders>
            <w:shd w:val="clear" w:color="auto" w:fill="FFFFFF"/>
            <w:noWrap w:val="0"/>
            <w:vAlign w:val="center"/>
          </w:tcPr>
          <w:p>
            <w:pPr>
              <w:widowControl/>
              <w:spacing w:line="300" w:lineRule="exact"/>
              <w:jc w:val="left"/>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eastAsia="仿宋"/>
                <w:color w:val="000000"/>
                <w:kern w:val="0"/>
                <w:sz w:val="24"/>
              </w:rPr>
            </w:pPr>
          </w:p>
        </w:tc>
        <w:tc>
          <w:tcPr>
            <w:tcW w:w="916" w:type="dxa"/>
            <w:vMerge w:val="restart"/>
            <w:tcBorders>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效                                     益                                           指                                              标</w:t>
            </w:r>
          </w:p>
        </w:tc>
        <w:tc>
          <w:tcPr>
            <w:tcW w:w="917" w:type="dxa"/>
            <w:tcBorders>
              <w:left w:val="single" w:color="000000" w:sz="4" w:space="0"/>
              <w:right w:val="single" w:color="000000" w:sz="4" w:space="0"/>
            </w:tcBorders>
            <w:shd w:val="clear" w:color="auto" w:fill="auto"/>
            <w:noWrap w:val="0"/>
            <w:vAlign w:val="center"/>
          </w:tcPr>
          <w:p>
            <w:pPr>
              <w:widowControl/>
              <w:spacing w:line="300" w:lineRule="exact"/>
              <w:ind w:right="-115" w:rightChars="-55"/>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经济效益指标</w:t>
            </w: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721" w:type="dxa"/>
            <w:tcBorders>
              <w:top w:val="single" w:color="000000" w:sz="4" w:space="0"/>
              <w:left w:val="single" w:color="000000" w:sz="4" w:space="0"/>
              <w:bottom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c>
          <w:tcPr>
            <w:tcW w:w="603" w:type="dxa"/>
            <w:tcBorders>
              <w:top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c>
          <w:tcPr>
            <w:tcW w:w="792" w:type="dxa"/>
            <w:tcBorders>
              <w:top w:val="single" w:color="000000" w:sz="4" w:space="0"/>
              <w:left w:val="single" w:color="000000" w:sz="4" w:space="0"/>
              <w:bottom w:val="single" w:color="000000" w:sz="4" w:space="0"/>
            </w:tcBorders>
            <w:shd w:val="clear" w:color="auto" w:fill="FFFFFF"/>
            <w:noWrap w:val="0"/>
            <w:vAlign w:val="center"/>
          </w:tcPr>
          <w:p>
            <w:pPr>
              <w:widowControl/>
              <w:spacing w:line="300" w:lineRule="exact"/>
              <w:jc w:val="left"/>
              <w:rPr>
                <w:rFonts w:hint="eastAsia" w:ascii="楷体" w:hAnsi="楷体" w:eastAsia="楷体" w:cs="楷体"/>
                <w:color w:val="000000"/>
                <w:kern w:val="0"/>
                <w:sz w:val="24"/>
                <w:szCs w:val="24"/>
              </w:rPr>
            </w:pPr>
          </w:p>
        </w:tc>
        <w:tc>
          <w:tcPr>
            <w:tcW w:w="888" w:type="dxa"/>
            <w:tcBorders>
              <w:top w:val="single" w:color="000000" w:sz="4" w:space="0"/>
              <w:bottom w:val="single" w:color="000000" w:sz="4" w:space="0"/>
              <w:right w:val="single" w:color="000000" w:sz="4" w:space="0"/>
            </w:tcBorders>
            <w:shd w:val="clear" w:color="auto" w:fill="FFFFFF"/>
            <w:noWrap w:val="0"/>
            <w:vAlign w:val="center"/>
          </w:tcPr>
          <w:p>
            <w:pPr>
              <w:widowControl/>
              <w:spacing w:line="300" w:lineRule="exact"/>
              <w:jc w:val="left"/>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eastAsia="仿宋"/>
                <w:color w:val="000000"/>
                <w:kern w:val="0"/>
                <w:sz w:val="24"/>
              </w:rPr>
            </w:pPr>
          </w:p>
        </w:tc>
        <w:tc>
          <w:tcPr>
            <w:tcW w:w="916"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7" w:type="dxa"/>
            <w:vMerge w:val="restart"/>
            <w:tcBorders>
              <w:top w:val="single" w:color="000000" w:sz="4" w:space="0"/>
              <w:left w:val="single" w:color="000000" w:sz="4" w:space="0"/>
              <w:right w:val="single" w:color="000000" w:sz="4" w:space="0"/>
            </w:tcBorders>
            <w:shd w:val="clear" w:color="auto" w:fill="auto"/>
            <w:noWrap w:val="0"/>
            <w:vAlign w:val="center"/>
          </w:tcPr>
          <w:p>
            <w:pPr>
              <w:widowControl/>
              <w:spacing w:line="300" w:lineRule="exact"/>
              <w:ind w:right="-115" w:rightChars="-55"/>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社会效益指标</w:t>
            </w: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eastAsia="仿宋"/>
                <w:color w:val="000000"/>
                <w:kern w:val="0"/>
                <w:sz w:val="24"/>
              </w:rPr>
            </w:pPr>
          </w:p>
        </w:tc>
        <w:tc>
          <w:tcPr>
            <w:tcW w:w="916"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7" w:type="dxa"/>
            <w:vMerge w:val="continue"/>
            <w:tcBorders>
              <w:top w:val="single" w:color="000000" w:sz="4" w:space="0"/>
              <w:left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eastAsia="仿宋"/>
                <w:color w:val="000000"/>
                <w:kern w:val="0"/>
                <w:sz w:val="24"/>
              </w:rPr>
            </w:pPr>
          </w:p>
        </w:tc>
        <w:tc>
          <w:tcPr>
            <w:tcW w:w="916"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ind w:right="-115" w:rightChars="-55"/>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 xml:space="preserve">生态效益指标 </w:t>
            </w: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792" w:type="dxa"/>
            <w:tcBorders>
              <w:top w:val="single" w:color="000000" w:sz="4" w:space="0"/>
              <w:left w:val="single" w:color="000000" w:sz="4" w:space="0"/>
              <w:bottom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c>
          <w:tcPr>
            <w:tcW w:w="888" w:type="dxa"/>
            <w:tcBorders>
              <w:top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eastAsia="仿宋"/>
                <w:color w:val="000000"/>
                <w:kern w:val="0"/>
                <w:sz w:val="24"/>
              </w:rPr>
            </w:pPr>
          </w:p>
        </w:tc>
        <w:tc>
          <w:tcPr>
            <w:tcW w:w="916"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ind w:right="-86" w:rightChars="-41"/>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可持续影响指标</w:t>
            </w: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eastAsia="仿宋"/>
                <w:color w:val="000000"/>
                <w:kern w:val="0"/>
                <w:sz w:val="24"/>
              </w:rPr>
            </w:pPr>
          </w:p>
        </w:tc>
        <w:tc>
          <w:tcPr>
            <w:tcW w:w="916"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eastAsia="仿宋"/>
                <w:color w:val="000000"/>
                <w:kern w:val="0"/>
                <w:sz w:val="24"/>
              </w:rPr>
            </w:pPr>
          </w:p>
        </w:tc>
        <w:tc>
          <w:tcPr>
            <w:tcW w:w="916"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eastAsia="仿宋"/>
                <w:color w:val="000000"/>
                <w:kern w:val="0"/>
                <w:sz w:val="24"/>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满意度指标</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ind w:right="-115" w:rightChars="-55"/>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服务对象满意度指标</w:t>
            </w: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受益对象满意度</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100%</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100%</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rPr>
            </w:pPr>
          </w:p>
        </w:tc>
      </w:tr>
      <w:tr>
        <w:tblPrEx>
          <w:tblCellMar>
            <w:top w:w="15" w:type="dxa"/>
            <w:left w:w="108" w:type="dxa"/>
            <w:bottom w:w="15" w:type="dxa"/>
            <w:right w:w="108" w:type="dxa"/>
          </w:tblCellMar>
        </w:tblPrEx>
        <w:trPr>
          <w:trHeight w:val="29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eastAsia="仿宋"/>
                <w:color w:val="000000"/>
                <w:kern w:val="0"/>
                <w:sz w:val="24"/>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楷体" w:hAnsi="楷体" w:eastAsia="楷体" w:cs="楷体"/>
                <w:color w:val="000000"/>
                <w:kern w:val="0"/>
                <w:sz w:val="24"/>
                <w:szCs w:val="24"/>
              </w:rPr>
            </w:pPr>
          </w:p>
        </w:tc>
        <w:tc>
          <w:tcPr>
            <w:tcW w:w="3090" w:type="dxa"/>
            <w:gridSpan w:val="2"/>
            <w:tcBorders>
              <w:top w:val="single" w:color="000000" w:sz="4" w:space="0"/>
              <w:left w:val="single" w:color="000000" w:sz="4" w:space="0"/>
              <w:bottom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lang w:val="en-US" w:eastAsia="zh-CN"/>
              </w:rPr>
              <w:t>受益对象满意度</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lang w:val="en-US" w:eastAsia="zh-CN"/>
              </w:rPr>
              <w:t>≥90%</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0</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numPr>
                <w:ilvl w:val="0"/>
                <w:numId w:val="0"/>
              </w:numPr>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工程目前还未完成竣工验收，待通过审计验收后拨付</w:t>
            </w:r>
          </w:p>
          <w:p>
            <w:pPr>
              <w:widowControl/>
              <w:spacing w:line="300" w:lineRule="exact"/>
              <w:jc w:val="center"/>
              <w:rPr>
                <w:rFonts w:hint="eastAsia" w:ascii="楷体" w:hAnsi="楷体" w:eastAsia="楷体" w:cs="楷体"/>
                <w:color w:val="000000"/>
                <w:kern w:val="0"/>
                <w:sz w:val="24"/>
                <w:szCs w:val="24"/>
              </w:rPr>
            </w:pPr>
          </w:p>
        </w:tc>
      </w:tr>
    </w:tbl>
    <w:p>
      <w:pPr>
        <w:spacing w:line="480" w:lineRule="exac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单位负责人：贺兼勇　　</w:t>
      </w:r>
    </w:p>
    <w:p>
      <w:pPr>
        <w:spacing w:line="480" w:lineRule="exac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项目负责人：赵更发　　　</w:t>
      </w:r>
    </w:p>
    <w:p>
      <w:pPr>
        <w:spacing w:line="480" w:lineRule="exac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评价负责人：张丽萍 谢爱红</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MGNjOTE4Nzc2ZTAyYmVjN2FmOWFjYjU3MWM2MzEifQ=="/>
  </w:docVars>
  <w:rsids>
    <w:rsidRoot w:val="6EEE2132"/>
    <w:rsid w:val="049B195A"/>
    <w:rsid w:val="17893D39"/>
    <w:rsid w:val="1F981311"/>
    <w:rsid w:val="2BA826E4"/>
    <w:rsid w:val="383B7D0B"/>
    <w:rsid w:val="3EA63227"/>
    <w:rsid w:val="480B41FC"/>
    <w:rsid w:val="4AA02CF7"/>
    <w:rsid w:val="4C1A6345"/>
    <w:rsid w:val="5999279F"/>
    <w:rsid w:val="6EEE2132"/>
    <w:rsid w:val="75B4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1756</Words>
  <Characters>1857</Characters>
  <Lines>0</Lines>
  <Paragraphs>0</Paragraphs>
  <TotalTime>14</TotalTime>
  <ScaleCrop>false</ScaleCrop>
  <LinksUpToDate>false</LinksUpToDate>
  <CharactersWithSpaces>2462</CharactersWithSpaces>
  <Application>WPS Office_11.1.0.12978_F1E327BC-269C-435d-A152-05C5408002CA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2022-09-29T04:41:00Z</dcterms:created>
  <dc:creator>安然</dc:creator>
  <cp:lastModifiedBy>安然</cp:lastModifiedBy>
  <dcterms:modified xsi:type="dcterms:W3CDTF">2023-04-25T06:58:28Z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2052-11.1.0.12978</vt:lpwstr>
  </property>
  <property fmtid="{D5CDD505-2E9C-101B-9397-08002B2CF9AE}" pid="3" name="ICV">
    <vt:lpwstr>7C9850B1D2C4404191F6B3AE3AF9A121</vt:lpwstr>
  </property>
</Properties>
</file>