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6885D">
      <w:pPr>
        <w:jc w:val="center"/>
        <w:rPr>
          <w:rFonts w:ascii="宋体" w:cs="宋体"/>
          <w:b/>
          <w:bCs/>
          <w:sz w:val="32"/>
          <w:szCs w:val="32"/>
        </w:rPr>
      </w:pPr>
      <w:r>
        <w:rPr>
          <w:rFonts w:ascii="宋体" w:hAnsi="宋体" w:cs="宋体"/>
          <w:b/>
          <w:bCs/>
          <w:sz w:val="32"/>
          <w:szCs w:val="32"/>
        </w:rPr>
        <w:t>202</w:t>
      </w:r>
      <w:r>
        <w:rPr>
          <w:rFonts w:hint="eastAsia" w:ascii="宋体" w:hAnsi="宋体" w:cs="宋体"/>
          <w:b/>
          <w:bCs/>
          <w:sz w:val="32"/>
          <w:szCs w:val="32"/>
          <w:lang w:val="en-US" w:eastAsia="zh-CN"/>
        </w:rPr>
        <w:t>2</w:t>
      </w:r>
      <w:r>
        <w:rPr>
          <w:rFonts w:hint="eastAsia" w:ascii="宋体" w:hAnsi="宋体" w:cs="宋体"/>
          <w:b/>
          <w:bCs/>
          <w:sz w:val="32"/>
          <w:szCs w:val="32"/>
        </w:rPr>
        <w:t>年邵阳市</w:t>
      </w:r>
      <w:r>
        <w:rPr>
          <w:rFonts w:hint="eastAsia" w:ascii="宋体" w:hAnsi="宋体" w:cs="宋体"/>
          <w:b/>
          <w:bCs/>
          <w:sz w:val="32"/>
          <w:szCs w:val="32"/>
          <w:lang w:eastAsia="zh-CN"/>
        </w:rPr>
        <w:t>大祥区就业服务中心</w:t>
      </w:r>
      <w:r>
        <w:rPr>
          <w:rFonts w:hint="eastAsia" w:ascii="宋体" w:hAnsi="宋体" w:cs="宋体"/>
          <w:b/>
          <w:bCs/>
          <w:sz w:val="32"/>
          <w:szCs w:val="32"/>
        </w:rPr>
        <w:t>部门绩效评价报告</w:t>
      </w:r>
    </w:p>
    <w:p w14:paraId="72588499">
      <w:pPr>
        <w:ind w:firstLine="562" w:firstLineChars="200"/>
        <w:jc w:val="center"/>
        <w:rPr>
          <w:rFonts w:ascii="宋体" w:cs="宋体"/>
          <w:b/>
          <w:bCs/>
          <w:sz w:val="28"/>
          <w:szCs w:val="28"/>
        </w:rPr>
      </w:pPr>
    </w:p>
    <w:p w14:paraId="22D32622">
      <w:pPr>
        <w:ind w:firstLine="560" w:firstLineChars="200"/>
        <w:rPr>
          <w:rFonts w:ascii="宋体" w:cs="宋体"/>
          <w:sz w:val="28"/>
          <w:szCs w:val="28"/>
        </w:rPr>
      </w:pPr>
      <w:r>
        <w:rPr>
          <w:rFonts w:hint="eastAsia" w:ascii="宋体" w:hAnsi="宋体" w:cs="宋体"/>
          <w:sz w:val="28"/>
          <w:szCs w:val="28"/>
        </w:rPr>
        <w:t>一、部门简介</w:t>
      </w:r>
    </w:p>
    <w:p w14:paraId="27066FAA">
      <w:pPr>
        <w:widowControl/>
        <w:ind w:firstLine="560" w:firstLineChars="200"/>
        <w:rPr>
          <w:rFonts w:ascii="宋体" w:cs="宋体"/>
          <w:kern w:val="0"/>
          <w:sz w:val="28"/>
          <w:szCs w:val="28"/>
        </w:rPr>
      </w:pPr>
      <w:r>
        <w:rPr>
          <w:rFonts w:hint="eastAsia" w:ascii="宋体" w:hAnsi="宋体" w:cs="宋体"/>
          <w:kern w:val="0"/>
          <w:sz w:val="28"/>
          <w:szCs w:val="28"/>
          <w:lang w:val="en-US" w:eastAsia="zh-CN"/>
        </w:rPr>
        <w:t>(</w:t>
      </w:r>
      <w:r>
        <w:rPr>
          <w:rFonts w:hint="eastAsia" w:ascii="宋体" w:hAnsi="宋体" w:cs="宋体"/>
          <w:kern w:val="0"/>
          <w:sz w:val="28"/>
          <w:szCs w:val="28"/>
        </w:rPr>
        <w:t>一</w:t>
      </w:r>
      <w:r>
        <w:rPr>
          <w:rFonts w:hint="eastAsia" w:ascii="宋体" w:hAnsi="宋体" w:cs="宋体"/>
          <w:kern w:val="0"/>
          <w:sz w:val="28"/>
          <w:szCs w:val="28"/>
          <w:lang w:val="en-US" w:eastAsia="zh-CN"/>
        </w:rPr>
        <w:t>)</w:t>
      </w:r>
      <w:r>
        <w:rPr>
          <w:rFonts w:hint="eastAsia" w:ascii="宋体" w:hAnsi="宋体" w:cs="宋体"/>
          <w:kern w:val="0"/>
          <w:sz w:val="28"/>
          <w:szCs w:val="28"/>
        </w:rPr>
        <w:t>、部门职责</w:t>
      </w:r>
    </w:p>
    <w:p w14:paraId="13BCF3C0">
      <w:pPr>
        <w:ind w:firstLine="560" w:firstLineChars="200"/>
        <w:rPr>
          <w:rFonts w:hint="eastAsia" w:ascii="宋体" w:hAnsi="宋体" w:cs="宋体"/>
          <w:sz w:val="28"/>
          <w:szCs w:val="28"/>
        </w:rPr>
      </w:pPr>
      <w:r>
        <w:rPr>
          <w:rFonts w:hint="eastAsia" w:ascii="宋体" w:hAnsi="宋体" w:cs="宋体"/>
          <w:sz w:val="28"/>
          <w:szCs w:val="28"/>
        </w:rPr>
        <w:t>(1)配合劳动保障行政等部门制定和完善就业再就业政策，落实职业介绍补贴、公益性岗位补贴、社会保险补贴、职业技能鉴定补贴、特定就业政策补贴、小额贷款担保基金和微利项目的小额担保贷款贴息以及扶持公共就业服务等政策。</w:t>
      </w:r>
    </w:p>
    <w:p w14:paraId="6C4FD069">
      <w:pPr>
        <w:ind w:firstLine="560" w:firstLineChars="200"/>
        <w:rPr>
          <w:rFonts w:hint="eastAsia" w:ascii="宋体" w:hAnsi="宋体" w:cs="宋体"/>
          <w:sz w:val="28"/>
          <w:szCs w:val="28"/>
        </w:rPr>
      </w:pPr>
      <w:r>
        <w:rPr>
          <w:rFonts w:hint="eastAsia" w:ascii="宋体" w:hAnsi="宋体" w:cs="宋体"/>
          <w:sz w:val="28"/>
          <w:szCs w:val="28"/>
        </w:rPr>
        <w:t>（2）提供就业政策法规咨询服务。</w:t>
      </w:r>
    </w:p>
    <w:p w14:paraId="1C809669">
      <w:pPr>
        <w:ind w:firstLine="560" w:firstLineChars="200"/>
        <w:rPr>
          <w:rFonts w:hint="eastAsia" w:ascii="宋体" w:hAnsi="宋体" w:cs="宋体"/>
          <w:sz w:val="28"/>
          <w:szCs w:val="28"/>
        </w:rPr>
      </w:pPr>
      <w:r>
        <w:rPr>
          <w:rFonts w:hint="eastAsia" w:ascii="宋体" w:hAnsi="宋体" w:cs="宋体"/>
          <w:sz w:val="28"/>
          <w:szCs w:val="28"/>
        </w:rPr>
        <w:t>（3）开展统筹城乡就业工作，统筹做好城乡各类群体的就业服务工作。</w:t>
      </w:r>
    </w:p>
    <w:p w14:paraId="71E632A2">
      <w:pPr>
        <w:ind w:firstLine="560" w:firstLineChars="200"/>
        <w:rPr>
          <w:rFonts w:hint="eastAsia" w:ascii="宋体" w:hAnsi="宋体" w:cs="宋体"/>
          <w:sz w:val="28"/>
          <w:szCs w:val="28"/>
        </w:rPr>
      </w:pPr>
      <w:r>
        <w:rPr>
          <w:rFonts w:hint="eastAsia" w:ascii="宋体" w:hAnsi="宋体" w:cs="宋体"/>
          <w:sz w:val="28"/>
          <w:szCs w:val="28"/>
        </w:rPr>
        <w:t>（4）建立就业困难人员和农村贫困户数据库，对就业困难人员和农村贫困户实施就业援助，建立就业援助长效机制。</w:t>
      </w:r>
    </w:p>
    <w:p w14:paraId="1DC12D41">
      <w:pPr>
        <w:ind w:firstLine="560" w:firstLineChars="200"/>
        <w:rPr>
          <w:rFonts w:hint="eastAsia" w:ascii="宋体" w:hAnsi="宋体" w:cs="宋体"/>
          <w:sz w:val="28"/>
          <w:szCs w:val="28"/>
        </w:rPr>
      </w:pPr>
      <w:r>
        <w:rPr>
          <w:rFonts w:hint="eastAsia" w:ascii="宋体" w:hAnsi="宋体" w:cs="宋体"/>
          <w:sz w:val="28"/>
          <w:szCs w:val="28"/>
        </w:rPr>
        <w:t>（5）在劳动保障行政部门指导下，组织实施劳动力资源调查和就业与失业情况统计分析工作。</w:t>
      </w:r>
    </w:p>
    <w:p w14:paraId="777C2C0E">
      <w:pPr>
        <w:ind w:firstLine="560" w:firstLineChars="200"/>
        <w:rPr>
          <w:rFonts w:hint="eastAsia" w:ascii="宋体" w:hAnsi="宋体" w:cs="宋体"/>
          <w:sz w:val="28"/>
          <w:szCs w:val="28"/>
        </w:rPr>
      </w:pPr>
      <w:r>
        <w:rPr>
          <w:rFonts w:hint="eastAsia" w:ascii="宋体" w:hAnsi="宋体" w:cs="宋体"/>
          <w:sz w:val="28"/>
          <w:szCs w:val="28"/>
        </w:rPr>
        <w:t>（6）指导人力资源服务中心发布市场工资指导价位信息、职业供求信息和职业培训信息，提供职业指导、职业培训、职业介绍、创业培训、小额担保贷款、劳动保障事务代理等服务。</w:t>
      </w:r>
    </w:p>
    <w:p w14:paraId="6D5135A2">
      <w:pPr>
        <w:ind w:firstLine="560" w:firstLineChars="200"/>
        <w:rPr>
          <w:rFonts w:hint="eastAsia" w:ascii="宋体" w:hAnsi="宋体" w:cs="宋体"/>
          <w:sz w:val="28"/>
          <w:szCs w:val="28"/>
        </w:rPr>
      </w:pPr>
      <w:r>
        <w:rPr>
          <w:rFonts w:hint="eastAsia" w:ascii="宋体" w:hAnsi="宋体" w:cs="宋体"/>
          <w:sz w:val="28"/>
          <w:szCs w:val="28"/>
        </w:rPr>
        <w:t>（7）指导办理就业登记、失业登记等事务，管理辖区内失业人员档案。</w:t>
      </w:r>
    </w:p>
    <w:p w14:paraId="170EE645">
      <w:pPr>
        <w:ind w:firstLine="560" w:firstLineChars="200"/>
        <w:rPr>
          <w:rFonts w:hint="eastAsia" w:ascii="宋体" w:hAnsi="宋体" w:cs="宋体"/>
          <w:sz w:val="28"/>
          <w:szCs w:val="28"/>
        </w:rPr>
      </w:pPr>
      <w:r>
        <w:rPr>
          <w:rFonts w:hint="eastAsia" w:ascii="宋体" w:hAnsi="宋体" w:cs="宋体"/>
          <w:sz w:val="28"/>
          <w:szCs w:val="28"/>
        </w:rPr>
        <w:t>（8）指导本行政区域内公共就业服务体系的建设和业务工作、就业服务功能的拓展，定时对工作人员进行业务知识培训。</w:t>
      </w:r>
    </w:p>
    <w:p w14:paraId="6B2EEE6B">
      <w:pPr>
        <w:ind w:firstLine="560" w:firstLineChars="200"/>
        <w:rPr>
          <w:rFonts w:hint="eastAsia" w:ascii="宋体" w:hAnsi="宋体" w:cs="宋体"/>
          <w:sz w:val="28"/>
          <w:szCs w:val="28"/>
        </w:rPr>
      </w:pPr>
      <w:r>
        <w:rPr>
          <w:rFonts w:hint="eastAsia" w:ascii="宋体" w:hAnsi="宋体" w:cs="宋体"/>
          <w:sz w:val="28"/>
          <w:szCs w:val="28"/>
        </w:rPr>
        <w:t>（9）、承办劳动保障行政部门交办的其他工作。</w:t>
      </w:r>
    </w:p>
    <w:p w14:paraId="70337943">
      <w:pPr>
        <w:widowControl/>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w:t>
      </w:r>
      <w:r>
        <w:rPr>
          <w:rFonts w:hint="eastAsia" w:ascii="宋体" w:hAnsi="宋体" w:cs="宋体"/>
          <w:kern w:val="0"/>
          <w:sz w:val="28"/>
          <w:szCs w:val="28"/>
        </w:rPr>
        <w:t>二</w:t>
      </w:r>
      <w:r>
        <w:rPr>
          <w:rFonts w:hint="eastAsia" w:ascii="宋体" w:hAnsi="宋体" w:cs="宋体"/>
          <w:kern w:val="0"/>
          <w:sz w:val="28"/>
          <w:szCs w:val="28"/>
          <w:lang w:val="en-US" w:eastAsia="zh-CN"/>
        </w:rPr>
        <w:t>)</w:t>
      </w:r>
      <w:r>
        <w:rPr>
          <w:rFonts w:hint="eastAsia" w:ascii="宋体" w:hAnsi="宋体" w:cs="宋体"/>
          <w:kern w:val="0"/>
          <w:sz w:val="28"/>
          <w:szCs w:val="28"/>
        </w:rPr>
        <w:t>、机构设置及决算单位构成</w:t>
      </w:r>
    </w:p>
    <w:p w14:paraId="1974940B">
      <w:pPr>
        <w:ind w:firstLine="560" w:firstLineChars="200"/>
        <w:rPr>
          <w:rFonts w:hint="eastAsia" w:ascii="宋体" w:hAnsi="宋体" w:cs="宋体"/>
          <w:sz w:val="28"/>
          <w:szCs w:val="28"/>
        </w:rPr>
      </w:pPr>
      <w:r>
        <w:rPr>
          <w:rFonts w:hint="eastAsia" w:ascii="宋体" w:hAnsi="宋体" w:cs="宋体"/>
          <w:sz w:val="28"/>
          <w:szCs w:val="28"/>
        </w:rPr>
        <w:t>根据邵阳市大祥区编制委员会办公室《关于重新设置二级事业机构的通知》（大编发【2002】6号）和《关于</w:t>
      </w:r>
      <w:r>
        <w:rPr>
          <w:rFonts w:hint="eastAsia" w:ascii="宋体" w:hAnsi="宋体" w:cs="宋体"/>
          <w:sz w:val="28"/>
          <w:szCs w:val="28"/>
          <w:lang w:eastAsia="zh-CN"/>
        </w:rPr>
        <w:t>大祥区就业服务中心</w:t>
      </w:r>
      <w:r>
        <w:rPr>
          <w:rFonts w:hint="eastAsia" w:ascii="宋体" w:hAnsi="宋体" w:cs="宋体"/>
          <w:sz w:val="28"/>
          <w:szCs w:val="28"/>
        </w:rPr>
        <w:t>由差额拨款改为全额</w:t>
      </w:r>
      <w:r>
        <w:rPr>
          <w:rFonts w:hint="eastAsia" w:ascii="宋体" w:hAnsi="宋体" w:cs="宋体"/>
          <w:sz w:val="28"/>
          <w:szCs w:val="28"/>
          <w:lang w:val="en-US" w:eastAsia="zh-CN"/>
        </w:rPr>
        <w:t>拨款</w:t>
      </w:r>
      <w:r>
        <w:rPr>
          <w:rFonts w:hint="eastAsia" w:ascii="宋体" w:hAnsi="宋体" w:cs="宋体"/>
          <w:sz w:val="28"/>
          <w:szCs w:val="28"/>
        </w:rPr>
        <w:t>批复》（大编发【2003】10号），设置</w:t>
      </w:r>
      <w:r>
        <w:rPr>
          <w:rFonts w:hint="eastAsia" w:ascii="宋体" w:hAnsi="宋体" w:cs="宋体"/>
          <w:sz w:val="28"/>
          <w:szCs w:val="28"/>
          <w:lang w:eastAsia="zh-CN"/>
        </w:rPr>
        <w:t>大祥区就业服务中心</w:t>
      </w:r>
      <w:r>
        <w:rPr>
          <w:rFonts w:hint="eastAsia" w:ascii="宋体" w:hAnsi="宋体" w:cs="宋体"/>
          <w:sz w:val="28"/>
          <w:szCs w:val="28"/>
        </w:rPr>
        <w:t>，现为区人力资源和社会保障局所属副科级公益类事业单位。</w:t>
      </w:r>
    </w:p>
    <w:p w14:paraId="69B1FC83">
      <w:pPr>
        <w:ind w:firstLine="560" w:firstLineChars="200"/>
        <w:rPr>
          <w:rFonts w:ascii="宋体" w:cs="宋体"/>
          <w:sz w:val="28"/>
          <w:szCs w:val="28"/>
        </w:rPr>
      </w:pPr>
      <w:r>
        <w:rPr>
          <w:rFonts w:hint="eastAsia" w:ascii="宋体" w:hAnsi="宋体" w:cs="宋体"/>
          <w:sz w:val="28"/>
          <w:szCs w:val="28"/>
        </w:rPr>
        <w:t>二、财务收支情况说明</w:t>
      </w:r>
    </w:p>
    <w:p w14:paraId="7AF207E5">
      <w:pPr>
        <w:ind w:firstLine="560" w:firstLineChars="200"/>
        <w:rPr>
          <w:rFonts w:ascii="宋体" w:cs="宋体"/>
          <w:sz w:val="28"/>
          <w:szCs w:val="28"/>
        </w:rPr>
      </w:pPr>
      <w:r>
        <w:rPr>
          <w:rFonts w:hint="eastAsia" w:ascii="宋体" w:hAnsi="宋体" w:cs="宋体"/>
          <w:sz w:val="28"/>
          <w:szCs w:val="28"/>
        </w:rPr>
        <w:t>（一）收入决算情况说明</w:t>
      </w:r>
    </w:p>
    <w:p w14:paraId="47DBC0E3">
      <w:pPr>
        <w:ind w:firstLine="560" w:firstLineChars="200"/>
        <w:rPr>
          <w:rFonts w:ascii="宋体" w:cs="宋体"/>
          <w:sz w:val="28"/>
          <w:szCs w:val="28"/>
        </w:rPr>
      </w:pPr>
      <w:r>
        <w:rPr>
          <w:rFonts w:hint="eastAsia" w:ascii="宋体" w:hAnsi="宋体" w:cs="宋体"/>
          <w:sz w:val="28"/>
          <w:szCs w:val="28"/>
        </w:rPr>
        <w:t>本年收入合计</w:t>
      </w:r>
      <w:r>
        <w:rPr>
          <w:rFonts w:hint="eastAsia" w:ascii="宋体" w:hAnsi="宋体" w:cs="宋体"/>
          <w:sz w:val="28"/>
          <w:szCs w:val="28"/>
          <w:lang w:val="en-US" w:eastAsia="zh-CN"/>
        </w:rPr>
        <w:t>78.7</w:t>
      </w:r>
      <w:r>
        <w:rPr>
          <w:rFonts w:hint="eastAsia" w:ascii="宋体" w:hAnsi="宋体" w:cs="宋体"/>
          <w:sz w:val="28"/>
          <w:szCs w:val="28"/>
        </w:rPr>
        <w:t>万元，其中：财政拨款收入</w:t>
      </w:r>
      <w:r>
        <w:rPr>
          <w:rFonts w:hint="eastAsia" w:ascii="宋体" w:hAnsi="宋体" w:cs="宋体"/>
          <w:sz w:val="28"/>
          <w:szCs w:val="28"/>
          <w:lang w:val="en-US" w:eastAsia="zh-CN"/>
        </w:rPr>
        <w:t>65.36</w:t>
      </w:r>
      <w:r>
        <w:rPr>
          <w:rFonts w:hint="eastAsia" w:ascii="宋体" w:hAnsi="宋体" w:cs="宋体"/>
          <w:sz w:val="28"/>
          <w:szCs w:val="28"/>
        </w:rPr>
        <w:t>万元，占</w:t>
      </w:r>
      <w:r>
        <w:rPr>
          <w:rFonts w:hint="eastAsia" w:ascii="宋体" w:hAnsi="宋体" w:cs="宋体"/>
          <w:sz w:val="28"/>
          <w:szCs w:val="28"/>
          <w:lang w:val="en-US" w:eastAsia="zh-CN"/>
        </w:rPr>
        <w:t>83</w:t>
      </w:r>
      <w:r>
        <w:rPr>
          <w:rFonts w:ascii="宋体" w:hAnsi="宋体" w:cs="宋体"/>
          <w:sz w:val="28"/>
          <w:szCs w:val="28"/>
        </w:rPr>
        <w:t>%</w:t>
      </w:r>
      <w:r>
        <w:rPr>
          <w:rFonts w:hint="eastAsia" w:ascii="宋体" w:hAnsi="宋体" w:cs="宋体"/>
          <w:sz w:val="28"/>
          <w:szCs w:val="28"/>
        </w:rPr>
        <w:t>；上级补助收入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；事业收入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0 %</w:t>
      </w:r>
      <w:r>
        <w:rPr>
          <w:rFonts w:hint="eastAsia" w:ascii="宋体" w:hAnsi="宋体" w:cs="宋体"/>
          <w:sz w:val="28"/>
          <w:szCs w:val="28"/>
        </w:rPr>
        <w:t>；经营收入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0 %</w:t>
      </w:r>
      <w:r>
        <w:rPr>
          <w:rFonts w:hint="eastAsia" w:ascii="宋体" w:hAnsi="宋体" w:cs="宋体"/>
          <w:sz w:val="28"/>
          <w:szCs w:val="28"/>
        </w:rPr>
        <w:t>；附属单位上缴收入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；其他收入</w:t>
      </w:r>
      <w:r>
        <w:rPr>
          <w:rFonts w:hint="eastAsia" w:ascii="宋体" w:hAnsi="宋体" w:cs="宋体"/>
          <w:sz w:val="28"/>
          <w:szCs w:val="28"/>
          <w:lang w:val="en-US" w:eastAsia="zh-CN"/>
        </w:rPr>
        <w:t>13.34</w:t>
      </w:r>
      <w:r>
        <w:rPr>
          <w:rFonts w:hint="eastAsia" w:ascii="宋体" w:hAnsi="宋体" w:cs="宋体"/>
          <w:sz w:val="28"/>
          <w:szCs w:val="28"/>
        </w:rPr>
        <w:t>万元，占</w:t>
      </w:r>
      <w:r>
        <w:rPr>
          <w:rFonts w:hint="eastAsia" w:ascii="宋体" w:hAnsi="宋体" w:cs="宋体"/>
          <w:sz w:val="28"/>
          <w:szCs w:val="28"/>
          <w:lang w:val="en-US" w:eastAsia="zh-CN"/>
        </w:rPr>
        <w:t>17</w:t>
      </w:r>
      <w:r>
        <w:rPr>
          <w:rFonts w:ascii="宋体" w:hAnsi="宋体" w:cs="宋体"/>
          <w:sz w:val="28"/>
          <w:szCs w:val="28"/>
        </w:rPr>
        <w:t>%</w:t>
      </w:r>
      <w:r>
        <w:rPr>
          <w:rFonts w:hint="eastAsia" w:ascii="宋体" w:hAnsi="宋体" w:cs="宋体"/>
          <w:sz w:val="28"/>
          <w:szCs w:val="28"/>
        </w:rPr>
        <w:t>。</w:t>
      </w:r>
    </w:p>
    <w:p w14:paraId="7CE555C8">
      <w:pPr>
        <w:ind w:firstLine="560" w:firstLineChars="200"/>
        <w:rPr>
          <w:rFonts w:ascii="宋体" w:cs="宋体"/>
          <w:sz w:val="28"/>
          <w:szCs w:val="28"/>
        </w:rPr>
      </w:pPr>
      <w:r>
        <w:rPr>
          <w:rFonts w:hint="eastAsia" w:ascii="宋体" w:hAnsi="宋体" w:cs="宋体"/>
          <w:sz w:val="28"/>
          <w:szCs w:val="28"/>
        </w:rPr>
        <w:t>（二）支出决算情况说明</w:t>
      </w:r>
    </w:p>
    <w:p w14:paraId="70201F9D">
      <w:pPr>
        <w:ind w:firstLine="560" w:firstLineChars="200"/>
        <w:rPr>
          <w:rFonts w:ascii="宋体" w:cs="宋体"/>
          <w:sz w:val="28"/>
          <w:szCs w:val="28"/>
        </w:rPr>
      </w:pPr>
      <w:r>
        <w:rPr>
          <w:rFonts w:hint="eastAsia" w:ascii="宋体" w:hAnsi="宋体" w:cs="宋体"/>
          <w:sz w:val="28"/>
          <w:szCs w:val="28"/>
        </w:rPr>
        <w:t>本年支出合计</w:t>
      </w:r>
      <w:r>
        <w:rPr>
          <w:rFonts w:hint="eastAsia" w:ascii="宋体" w:hAnsi="宋体" w:cs="宋体"/>
          <w:sz w:val="28"/>
          <w:szCs w:val="28"/>
          <w:lang w:val="en-US" w:eastAsia="zh-CN"/>
        </w:rPr>
        <w:t>78.7</w:t>
      </w:r>
      <w:r>
        <w:rPr>
          <w:rFonts w:hint="eastAsia" w:ascii="宋体" w:hAnsi="宋体" w:cs="宋体"/>
          <w:sz w:val="28"/>
          <w:szCs w:val="28"/>
        </w:rPr>
        <w:t>万元，其中：基本支出</w:t>
      </w:r>
      <w:r>
        <w:rPr>
          <w:rFonts w:hint="eastAsia" w:ascii="宋体" w:hAnsi="宋体" w:cs="宋体"/>
          <w:sz w:val="28"/>
          <w:szCs w:val="28"/>
          <w:lang w:val="en-US" w:eastAsia="zh-CN"/>
        </w:rPr>
        <w:t>78.7</w:t>
      </w:r>
      <w:r>
        <w:rPr>
          <w:rFonts w:hint="eastAsia" w:ascii="宋体" w:hAnsi="宋体" w:cs="宋体"/>
          <w:sz w:val="28"/>
          <w:szCs w:val="28"/>
        </w:rPr>
        <w:t>万元，占</w:t>
      </w:r>
      <w:r>
        <w:rPr>
          <w:rFonts w:ascii="宋体" w:hAnsi="宋体" w:cs="宋体"/>
          <w:sz w:val="28"/>
          <w:szCs w:val="28"/>
        </w:rPr>
        <w:t xml:space="preserve"> 100 %</w:t>
      </w:r>
      <w:r>
        <w:rPr>
          <w:rFonts w:hint="eastAsia" w:ascii="宋体" w:hAnsi="宋体" w:cs="宋体"/>
          <w:sz w:val="28"/>
          <w:szCs w:val="28"/>
        </w:rPr>
        <w:t>；项目支出</w:t>
      </w:r>
      <w:r>
        <w:rPr>
          <w:rFonts w:ascii="宋体" w:hAnsi="宋体" w:cs="宋体"/>
          <w:sz w:val="28"/>
          <w:szCs w:val="28"/>
        </w:rPr>
        <w:t xml:space="preserve"> 0 </w:t>
      </w:r>
      <w:r>
        <w:rPr>
          <w:rFonts w:hint="eastAsia" w:ascii="宋体" w:hAnsi="宋体" w:cs="宋体"/>
          <w:sz w:val="28"/>
          <w:szCs w:val="28"/>
        </w:rPr>
        <w:t>万元，占</w:t>
      </w:r>
      <w:r>
        <w:rPr>
          <w:rFonts w:ascii="宋体" w:hAnsi="宋体" w:cs="宋体"/>
          <w:sz w:val="28"/>
          <w:szCs w:val="28"/>
        </w:rPr>
        <w:t xml:space="preserve"> 0%</w:t>
      </w:r>
      <w:r>
        <w:rPr>
          <w:rFonts w:hint="eastAsia" w:ascii="宋体" w:hAnsi="宋体" w:cs="宋体"/>
          <w:sz w:val="28"/>
          <w:szCs w:val="28"/>
        </w:rPr>
        <w:t>；上缴上级支出</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；经营支出</w:t>
      </w:r>
      <w:r>
        <w:rPr>
          <w:rFonts w:ascii="宋体" w:hAnsi="宋体" w:cs="宋体"/>
          <w:sz w:val="28"/>
          <w:szCs w:val="28"/>
        </w:rPr>
        <w:t xml:space="preserve"> 0 </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；对附属单位补助支出</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w:t>
      </w:r>
    </w:p>
    <w:p w14:paraId="5393C8CC">
      <w:pPr>
        <w:ind w:firstLine="560" w:firstLineChars="200"/>
        <w:rPr>
          <w:rFonts w:ascii="宋体" w:cs="宋体"/>
          <w:sz w:val="28"/>
          <w:szCs w:val="28"/>
        </w:rPr>
      </w:pPr>
      <w:r>
        <w:rPr>
          <w:rFonts w:hint="eastAsia" w:ascii="宋体" w:hAnsi="宋体" w:cs="宋体"/>
          <w:sz w:val="28"/>
          <w:szCs w:val="28"/>
        </w:rPr>
        <w:t>（三）收支结余情况说明</w:t>
      </w:r>
    </w:p>
    <w:p w14:paraId="617C10F9">
      <w:pPr>
        <w:ind w:firstLine="560" w:firstLineChars="200"/>
        <w:rPr>
          <w:rFonts w:ascii="宋体" w:cs="宋体"/>
          <w:sz w:val="28"/>
          <w:szCs w:val="28"/>
        </w:rPr>
      </w:pPr>
      <w:r>
        <w:rPr>
          <w:rFonts w:ascii="宋体" w:hAnsi="宋体" w:cs="宋体"/>
          <w:sz w:val="28"/>
          <w:szCs w:val="28"/>
        </w:rPr>
        <w:t xml:space="preserve"> 202</w:t>
      </w:r>
      <w:r>
        <w:rPr>
          <w:rFonts w:hint="eastAsia" w:ascii="宋体" w:hAnsi="宋体" w:cs="宋体"/>
          <w:sz w:val="28"/>
          <w:szCs w:val="28"/>
          <w:lang w:val="en-US" w:eastAsia="zh-CN"/>
        </w:rPr>
        <w:t>2</w:t>
      </w:r>
      <w:r>
        <w:rPr>
          <w:rFonts w:hint="eastAsia" w:ascii="宋体" w:hAnsi="宋体" w:cs="宋体"/>
          <w:sz w:val="28"/>
          <w:szCs w:val="28"/>
        </w:rPr>
        <w:t>年，本单位年末结转和结余资金</w:t>
      </w:r>
      <w:r>
        <w:rPr>
          <w:rFonts w:hint="eastAsia" w:ascii="宋体" w:hAnsi="宋体" w:cs="宋体"/>
          <w:sz w:val="28"/>
          <w:szCs w:val="28"/>
          <w:lang w:val="en-US" w:eastAsia="zh-CN"/>
        </w:rPr>
        <w:t>0</w:t>
      </w:r>
      <w:r>
        <w:rPr>
          <w:rFonts w:hint="eastAsia" w:ascii="宋体" w:hAnsi="宋体" w:cs="宋体"/>
          <w:sz w:val="28"/>
          <w:szCs w:val="28"/>
        </w:rPr>
        <w:t>万元，其中：基本支出结转</w:t>
      </w:r>
      <w:r>
        <w:rPr>
          <w:rFonts w:hint="eastAsia" w:ascii="宋体" w:hAnsi="宋体" w:cs="宋体"/>
          <w:sz w:val="28"/>
          <w:szCs w:val="28"/>
          <w:lang w:val="en-US" w:eastAsia="zh-CN"/>
        </w:rPr>
        <w:t>0</w:t>
      </w:r>
      <w:r>
        <w:rPr>
          <w:rFonts w:hint="eastAsia" w:ascii="宋体" w:hAnsi="宋体" w:cs="宋体"/>
          <w:sz w:val="28"/>
          <w:szCs w:val="28"/>
        </w:rPr>
        <w:t>万元，项目结转</w:t>
      </w:r>
      <w:r>
        <w:rPr>
          <w:rFonts w:ascii="宋体" w:hAnsi="宋体" w:cs="宋体"/>
          <w:sz w:val="28"/>
          <w:szCs w:val="28"/>
        </w:rPr>
        <w:t>0</w:t>
      </w:r>
      <w:r>
        <w:rPr>
          <w:rFonts w:hint="eastAsia" w:ascii="宋体" w:hAnsi="宋体" w:cs="宋体"/>
          <w:sz w:val="28"/>
          <w:szCs w:val="28"/>
        </w:rPr>
        <w:t>万元。</w:t>
      </w:r>
    </w:p>
    <w:p w14:paraId="702B1391">
      <w:pPr>
        <w:ind w:firstLine="560" w:firstLineChars="200"/>
        <w:rPr>
          <w:rFonts w:ascii="宋体" w:cs="宋体"/>
          <w:sz w:val="28"/>
          <w:szCs w:val="28"/>
        </w:rPr>
      </w:pPr>
      <w:r>
        <w:rPr>
          <w:rFonts w:hint="eastAsia" w:ascii="宋体" w:hAnsi="宋体" w:cs="宋体"/>
          <w:sz w:val="28"/>
          <w:szCs w:val="28"/>
        </w:rPr>
        <w:t>（四）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14:paraId="1DFE1211">
      <w:pPr>
        <w:ind w:firstLine="560" w:firstLineChars="200"/>
        <w:rPr>
          <w:rFonts w:ascii="宋体" w:cs="宋体"/>
          <w:sz w:val="28"/>
          <w:szCs w:val="28"/>
        </w:rPr>
      </w:pPr>
      <w:r>
        <w:rPr>
          <w:rFonts w:hint="eastAsia" w:ascii="宋体" w:hAnsi="宋体" w:cs="宋体"/>
          <w:sz w:val="28"/>
          <w:szCs w:val="28"/>
        </w:rPr>
        <w:t>三、预算绩效情况</w:t>
      </w:r>
    </w:p>
    <w:p w14:paraId="56B1232C">
      <w:pPr>
        <w:ind w:firstLine="560" w:firstLineChars="200"/>
        <w:rPr>
          <w:rFonts w:ascii="宋体" w:cs="宋体"/>
          <w:sz w:val="28"/>
          <w:szCs w:val="28"/>
        </w:rPr>
      </w:pPr>
      <w:r>
        <w:rPr>
          <w:rFonts w:hint="eastAsia" w:ascii="宋体" w:hAnsi="宋体" w:cs="宋体"/>
          <w:sz w:val="28"/>
          <w:szCs w:val="28"/>
        </w:rPr>
        <w:t>本部门整体支出和项目支出实行绩效目标管理，本部门整体支出和项目支出实行绩效目标管理，纳入</w:t>
      </w:r>
      <w:r>
        <w:rPr>
          <w:rFonts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年部门整体支出绩效目标的金额为</w:t>
      </w:r>
      <w:r>
        <w:rPr>
          <w:rFonts w:hint="eastAsia" w:ascii="宋体" w:hAnsi="宋体" w:cs="宋体"/>
          <w:sz w:val="28"/>
          <w:szCs w:val="28"/>
          <w:lang w:val="en-US" w:eastAsia="zh-CN"/>
        </w:rPr>
        <w:t>78.7</w:t>
      </w:r>
      <w:r>
        <w:rPr>
          <w:rFonts w:hint="eastAsia" w:ascii="宋体" w:hAnsi="宋体" w:cs="宋体"/>
          <w:sz w:val="28"/>
          <w:szCs w:val="28"/>
        </w:rPr>
        <w:t>万元，其中，基本支出</w:t>
      </w:r>
      <w:r>
        <w:rPr>
          <w:rFonts w:hint="eastAsia" w:ascii="宋体" w:hAnsi="宋体" w:cs="宋体"/>
          <w:sz w:val="28"/>
          <w:szCs w:val="28"/>
          <w:lang w:val="en-US" w:eastAsia="zh-CN"/>
        </w:rPr>
        <w:t>78.7</w:t>
      </w:r>
      <w:r>
        <w:rPr>
          <w:rFonts w:hint="eastAsia" w:ascii="宋体" w:hAnsi="宋体" w:cs="宋体"/>
          <w:sz w:val="28"/>
          <w:szCs w:val="28"/>
        </w:rPr>
        <w:t>万元。</w:t>
      </w:r>
    </w:p>
    <w:p w14:paraId="0B3DEA1C">
      <w:pPr>
        <w:ind w:firstLine="560" w:firstLineChars="200"/>
        <w:rPr>
          <w:rFonts w:ascii="宋体" w:cs="宋体"/>
          <w:sz w:val="28"/>
          <w:szCs w:val="28"/>
        </w:rPr>
      </w:pPr>
      <w:r>
        <w:rPr>
          <w:rFonts w:ascii="宋体" w:hAnsi="宋体" w:cs="宋体"/>
          <w:sz w:val="28"/>
          <w:szCs w:val="28"/>
        </w:rPr>
        <w:t xml:space="preserve"> </w:t>
      </w:r>
      <w:r>
        <w:rPr>
          <w:rFonts w:hint="eastAsia" w:ascii="宋体" w:hAnsi="宋体" w:cs="宋体"/>
          <w:sz w:val="28"/>
          <w:szCs w:val="28"/>
        </w:rPr>
        <w:t>四、绩效完成情况</w:t>
      </w:r>
    </w:p>
    <w:p w14:paraId="61E42285">
      <w:pPr>
        <w:ind w:firstLine="560" w:firstLineChars="200"/>
        <w:rPr>
          <w:rFonts w:hint="eastAsia" w:ascii="宋体" w:hAnsi="宋体" w:cs="宋体"/>
          <w:sz w:val="28"/>
          <w:szCs w:val="28"/>
        </w:rPr>
      </w:pPr>
      <w:r>
        <w:rPr>
          <w:rFonts w:hint="eastAsia" w:ascii="宋体" w:hAnsi="宋体" w:cs="宋体"/>
          <w:sz w:val="28"/>
          <w:szCs w:val="28"/>
        </w:rPr>
        <w:t>今年，我局认真贯彻党的</w:t>
      </w:r>
      <w:bookmarkStart w:id="0" w:name="_GoBack"/>
      <w:bookmarkEnd w:id="0"/>
      <w:r>
        <w:rPr>
          <w:rFonts w:hint="eastAsia" w:ascii="宋体" w:hAnsi="宋体" w:cs="宋体"/>
          <w:sz w:val="28"/>
          <w:szCs w:val="28"/>
        </w:rPr>
        <w:t>十九大精神，在区人社局的正确领导和上级劳动就业部门的精心指导下，仅仅围绕已“发展民生保稳定，服务民生促和谐”的工作思路，以就业改善民生为出发点，不断推进大祥区民生实事进程，突出抓好全民就业创业，确保就业再就业工作的有序开展，</w:t>
      </w:r>
      <w:r>
        <w:rPr>
          <w:rFonts w:hint="eastAsia" w:ascii="宋体" w:hAnsi="宋体" w:cs="宋体"/>
          <w:sz w:val="28"/>
          <w:szCs w:val="28"/>
          <w:lang w:val="en-US" w:eastAsia="zh-CN"/>
        </w:rPr>
        <w:t>按时</w:t>
      </w:r>
      <w:r>
        <w:rPr>
          <w:rFonts w:hint="eastAsia" w:ascii="宋体" w:hAnsi="宋体" w:cs="宋体"/>
          <w:sz w:val="28"/>
          <w:szCs w:val="28"/>
        </w:rPr>
        <w:t>完成年任务。</w:t>
      </w:r>
    </w:p>
    <w:p w14:paraId="1C5ED3B0">
      <w:pPr>
        <w:ind w:firstLine="560" w:firstLineChars="200"/>
        <w:rPr>
          <w:rFonts w:ascii="宋体" w:cs="宋体"/>
          <w:sz w:val="28"/>
          <w:szCs w:val="28"/>
        </w:rPr>
      </w:pPr>
      <w:r>
        <w:rPr>
          <w:rFonts w:hint="eastAsia" w:ascii="宋体" w:hAnsi="宋体" w:cs="宋体"/>
          <w:sz w:val="28"/>
          <w:szCs w:val="28"/>
        </w:rPr>
        <w:t>四、评价结论及建议</w:t>
      </w:r>
    </w:p>
    <w:p w14:paraId="40D6F2A2">
      <w:pPr>
        <w:ind w:firstLine="560" w:firstLineChars="200"/>
        <w:rPr>
          <w:rFonts w:ascii="宋体" w:cs="宋体"/>
          <w:sz w:val="28"/>
          <w:szCs w:val="28"/>
        </w:rPr>
      </w:pPr>
      <w:r>
        <w:rPr>
          <w:rFonts w:hint="eastAsia" w:ascii="宋体" w:hAnsi="宋体" w:cs="宋体"/>
          <w:sz w:val="28"/>
          <w:szCs w:val="28"/>
        </w:rPr>
        <w:t>（一）评价结论</w:t>
      </w:r>
    </w:p>
    <w:p w14:paraId="0D336074">
      <w:pPr>
        <w:ind w:firstLine="560" w:firstLineChars="200"/>
        <w:rPr>
          <w:rFonts w:ascii="宋体" w:cs="宋体"/>
          <w:sz w:val="28"/>
          <w:szCs w:val="28"/>
        </w:rPr>
      </w:pPr>
      <w:r>
        <w:rPr>
          <w:rFonts w:hint="eastAsia" w:ascii="宋体" w:hAnsi="宋体" w:cs="宋体"/>
          <w:sz w:val="28"/>
          <w:szCs w:val="28"/>
        </w:rPr>
        <w:t>综上所述，我单位在预算编制、预算执行、支出绩效方面，严格按照规定执行，合理安排支出，使财政资金发挥最大使用效益。</w:t>
      </w:r>
    </w:p>
    <w:p w14:paraId="662A18D3">
      <w:pPr>
        <w:ind w:firstLine="560" w:firstLineChars="200"/>
        <w:rPr>
          <w:rFonts w:ascii="宋体" w:cs="宋体"/>
          <w:sz w:val="28"/>
          <w:szCs w:val="28"/>
        </w:rPr>
      </w:pPr>
      <w:r>
        <w:rPr>
          <w:rFonts w:hint="eastAsia" w:ascii="宋体" w:hAnsi="宋体" w:cs="宋体"/>
          <w:sz w:val="28"/>
          <w:szCs w:val="28"/>
        </w:rPr>
        <w:t>　（二）存在问题</w:t>
      </w:r>
    </w:p>
    <w:p w14:paraId="74AFB178">
      <w:pPr>
        <w:ind w:firstLine="560" w:firstLineChars="200"/>
        <w:rPr>
          <w:rFonts w:ascii="宋体" w:cs="宋体"/>
          <w:sz w:val="28"/>
          <w:szCs w:val="28"/>
        </w:rPr>
      </w:pPr>
      <w:r>
        <w:rPr>
          <w:rFonts w:hint="eastAsia" w:ascii="宋体" w:hAnsi="宋体" w:cs="宋体"/>
          <w:sz w:val="28"/>
          <w:szCs w:val="28"/>
        </w:rPr>
        <w:t>　预算管理和财务管理有待加强，经费核算需进一步完善。在核算过程中部分支出难以区分支出范围，资金使用存在界限不清的现象。</w:t>
      </w:r>
    </w:p>
    <w:p w14:paraId="52CF7480">
      <w:pPr>
        <w:ind w:firstLine="560" w:firstLineChars="200"/>
        <w:rPr>
          <w:rFonts w:ascii="宋体" w:cs="宋体"/>
          <w:sz w:val="28"/>
          <w:szCs w:val="28"/>
        </w:rPr>
      </w:pPr>
      <w:r>
        <w:rPr>
          <w:rFonts w:hint="eastAsia" w:ascii="宋体" w:hAnsi="宋体" w:cs="宋体"/>
          <w:sz w:val="28"/>
          <w:szCs w:val="28"/>
        </w:rPr>
        <w:t>（三）改进建议</w:t>
      </w:r>
    </w:p>
    <w:p w14:paraId="61A056F6">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、细化预算编制工作，认真做好年初预算编制。进一步加强单位内部各股室的预算管理意识，严格按照预算编制的相关要求进行编制。</w:t>
      </w:r>
    </w:p>
    <w:p w14:paraId="7D694592">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、加强财务管理，严格财务审核。加强单位财务管理，健全单位财务管理制度体系，规范单位财务行为。在费用报销时，按照预算规定的项目和用途进行资金使用审核、支付及财务核算，预防超支现象的发生。</w:t>
      </w:r>
    </w:p>
    <w:p w14:paraId="4B669D96">
      <w:pPr>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、加强对相关人员培训，特别是针对《预算法》、《政府会计制度》等方面学习培训，规范部门预算收支核算，切实提高部门预算收支管理水平。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N2QyZjAwNjQxY2RmYWIzMjAyNjc4MTQyMTRjMjQifQ=="/>
  </w:docVars>
  <w:rsids>
    <w:rsidRoot w:val="6DD74F2C"/>
    <w:rsid w:val="005F3B62"/>
    <w:rsid w:val="006166B4"/>
    <w:rsid w:val="006C7E96"/>
    <w:rsid w:val="008160EA"/>
    <w:rsid w:val="008A5516"/>
    <w:rsid w:val="009B10F0"/>
    <w:rsid w:val="00BC6D4A"/>
    <w:rsid w:val="00DA304B"/>
    <w:rsid w:val="00ED1422"/>
    <w:rsid w:val="00F045C8"/>
    <w:rsid w:val="01016EDF"/>
    <w:rsid w:val="01BE62E9"/>
    <w:rsid w:val="03606CAA"/>
    <w:rsid w:val="04FF6988"/>
    <w:rsid w:val="0A292DC2"/>
    <w:rsid w:val="0B435B2E"/>
    <w:rsid w:val="12AB52E1"/>
    <w:rsid w:val="1349242C"/>
    <w:rsid w:val="13C37547"/>
    <w:rsid w:val="15361BB8"/>
    <w:rsid w:val="176C46FC"/>
    <w:rsid w:val="1B204FA8"/>
    <w:rsid w:val="1B2C0606"/>
    <w:rsid w:val="1E9004B2"/>
    <w:rsid w:val="23094CE9"/>
    <w:rsid w:val="242A6C03"/>
    <w:rsid w:val="25E40DB9"/>
    <w:rsid w:val="2A2B4568"/>
    <w:rsid w:val="2F3658BE"/>
    <w:rsid w:val="30BA4241"/>
    <w:rsid w:val="313F0801"/>
    <w:rsid w:val="32927883"/>
    <w:rsid w:val="342334C0"/>
    <w:rsid w:val="36685A8A"/>
    <w:rsid w:val="398E4BEC"/>
    <w:rsid w:val="3A4B228D"/>
    <w:rsid w:val="3AF84F6E"/>
    <w:rsid w:val="3B36097B"/>
    <w:rsid w:val="3B936B4F"/>
    <w:rsid w:val="3CDF116D"/>
    <w:rsid w:val="3E45617F"/>
    <w:rsid w:val="44063EB5"/>
    <w:rsid w:val="44B14F1D"/>
    <w:rsid w:val="49D84622"/>
    <w:rsid w:val="4A49297A"/>
    <w:rsid w:val="4DBC7217"/>
    <w:rsid w:val="4E8715CF"/>
    <w:rsid w:val="502973E0"/>
    <w:rsid w:val="514F3E53"/>
    <w:rsid w:val="54551D2F"/>
    <w:rsid w:val="547B7969"/>
    <w:rsid w:val="57505BF1"/>
    <w:rsid w:val="5B1F051B"/>
    <w:rsid w:val="5B3315B3"/>
    <w:rsid w:val="5C7508E2"/>
    <w:rsid w:val="606020B1"/>
    <w:rsid w:val="61C934F9"/>
    <w:rsid w:val="66695F0B"/>
    <w:rsid w:val="669319E0"/>
    <w:rsid w:val="66F7213F"/>
    <w:rsid w:val="67C73559"/>
    <w:rsid w:val="686E7F6F"/>
    <w:rsid w:val="69ED2918"/>
    <w:rsid w:val="69F45CFC"/>
    <w:rsid w:val="6B210DD4"/>
    <w:rsid w:val="6DD74F2C"/>
    <w:rsid w:val="728D0CE7"/>
    <w:rsid w:val="72A40A66"/>
    <w:rsid w:val="77802373"/>
    <w:rsid w:val="77AC76A8"/>
    <w:rsid w:val="78633183"/>
    <w:rsid w:val="7A132D2E"/>
    <w:rsid w:val="7BB066E3"/>
    <w:rsid w:val="7E5664FE"/>
    <w:rsid w:val="7FBC7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9"/>
    <w:pPr>
      <w:spacing w:beforeAutospacing="1" w:afterAutospacing="1"/>
      <w:jc w:val="left"/>
      <w:outlineLvl w:val="0"/>
    </w:pPr>
    <w:rPr>
      <w:rFonts w:ascii="宋体" w:hAnsi="宋体" w:cs="宋体"/>
      <w:b/>
      <w:bCs/>
      <w:kern w:val="44"/>
      <w:sz w:val="48"/>
      <w:szCs w:val="48"/>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99"/>
    <w:pPr>
      <w:spacing w:beforeAutospacing="1" w:afterAutospacing="1"/>
      <w:jc w:val="left"/>
    </w:pPr>
    <w:rPr>
      <w:kern w:val="0"/>
      <w:sz w:val="24"/>
      <w:szCs w:val="24"/>
    </w:rPr>
  </w:style>
  <w:style w:type="character" w:customStyle="1" w:styleId="6">
    <w:name w:val="Heading 1 Char"/>
    <w:basedOn w:val="5"/>
    <w:link w:val="2"/>
    <w:uiPriority w:val="9"/>
    <w:rPr>
      <w:b/>
      <w:bCs/>
      <w:kern w:val="44"/>
      <w:sz w:val="44"/>
      <w:szCs w:val="44"/>
    </w:rPr>
  </w:style>
  <w:style w:type="paragraph" w:customStyle="1" w:styleId="7">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8">
    <w:name w:val="List Paragraph"/>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4</Pages>
  <Words>1599</Words>
  <Characters>1647</Characters>
  <Lines>0</Lines>
  <Paragraphs>0</Paragraphs>
  <TotalTime>7</TotalTime>
  <ScaleCrop>false</ScaleCrop>
  <LinksUpToDate>false</LinksUpToDate>
  <CharactersWithSpaces>1677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爱之深163</cp:lastModifiedBy>
  <dcterms:modified xsi:type="dcterms:W3CDTF">2025-04-02T07:17:12Z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F63106095FE64B21A0DC19B0F34021F6_13</vt:lpwstr>
  </property>
  <property fmtid="{D5CDD505-2E9C-101B-9397-08002B2CF9AE}" pid="4" name="KSOTemplateDocerSaveRecord">
    <vt:lpwstr>eyJoZGlkIjoiZjkxZjhlYjliYWYxZWE3MzE2ZmIxMjAzZTk2NTg0MmEiLCJ1c2VySWQiOiIyMzgzMzkzMjMifQ==</vt:lpwstr>
  </property>
</Properties>
</file>