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ACD28">
      <w:pPr>
        <w:ind w:firstLine="720" w:firstLineChars="200"/>
        <w:jc w:val="center"/>
        <w:rPr>
          <w:rFonts w:hint="eastAsia" w:ascii="黑体" w:hAnsi="黑体" w:eastAsia="黑体" w:cs="黑体"/>
          <w:color w:val="000000"/>
          <w:kern w:val="0"/>
          <w:sz w:val="36"/>
          <w:szCs w:val="36"/>
        </w:rPr>
      </w:pPr>
      <w:r>
        <w:rPr>
          <w:rFonts w:hint="eastAsia" w:ascii="黑体" w:hAnsi="黑体" w:eastAsia="黑体"/>
          <w:kern w:val="0"/>
          <w:sz w:val="36"/>
          <w:szCs w:val="36"/>
          <w:lang w:val="en-US" w:eastAsia="zh-CN"/>
        </w:rPr>
        <w:t>2022</w:t>
      </w:r>
      <w:r>
        <w:rPr>
          <w:rFonts w:hint="eastAsia" w:ascii="黑体" w:hAnsi="黑体" w:eastAsia="黑体" w:cs="黑体"/>
          <w:color w:val="000000"/>
          <w:kern w:val="0"/>
          <w:sz w:val="36"/>
          <w:szCs w:val="36"/>
        </w:rPr>
        <w:t>年度</w:t>
      </w:r>
      <w:r>
        <w:rPr>
          <w:rFonts w:hint="eastAsia" w:ascii="黑体" w:hAnsi="黑体" w:eastAsia="黑体" w:cs="黑体"/>
          <w:color w:val="000000"/>
          <w:kern w:val="0"/>
          <w:sz w:val="36"/>
          <w:szCs w:val="36"/>
          <w:lang w:eastAsia="zh-CN"/>
        </w:rPr>
        <w:t>大祥区水利局</w:t>
      </w:r>
      <w:r>
        <w:rPr>
          <w:rFonts w:hint="eastAsia" w:ascii="黑体" w:hAnsi="黑体" w:eastAsia="黑体" w:cs="黑体"/>
          <w:color w:val="000000"/>
          <w:kern w:val="0"/>
          <w:sz w:val="36"/>
          <w:szCs w:val="36"/>
        </w:rPr>
        <w:t>部门整体支出绩效评价报告</w:t>
      </w:r>
    </w:p>
    <w:p w14:paraId="7F251DAE">
      <w:pPr>
        <w:pStyle w:val="5"/>
        <w:spacing w:line="600" w:lineRule="exact"/>
        <w:ind w:firstLine="643" w:firstLineChars="200"/>
        <w:rPr>
          <w:rFonts w:hint="eastAsia"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一、部门概况</w:t>
      </w:r>
    </w:p>
    <w:p w14:paraId="5C67D715">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（一）单位基本情况</w:t>
      </w:r>
    </w:p>
    <w:p w14:paraId="17381992">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1、主要职责</w:t>
      </w:r>
    </w:p>
    <w:p w14:paraId="1737A09F">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）负责保障水资源的合理开发利用。拟订水利规划和政策，组织编制全区水资源规划、区确定的重要江河流域综合规划、防洪规划等重大水利规划。</w:t>
      </w:r>
    </w:p>
    <w:p w14:paraId="5A12AE18">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负责生活、生产经营和生态环境用水的统筹和保障。组织实施最严格水资源管理制度，实施水资源的统一监督管理。负责重要流域、区域以及重点调水工程的水资源调度。组织实施取水许可、水资源论证，指导开展水资源有偿使用工作。指导乡镇供水工作。</w:t>
      </w:r>
    </w:p>
    <w:p w14:paraId="736803A1">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）按规定制定水利工程建设和运行管理有关制度并组织实施，提出水利资金安排建议并负责项目实施的监督管理。</w:t>
      </w:r>
    </w:p>
    <w:p w14:paraId="7432AEC8">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）指导水资源保护工作。组织编制实施水资源保护规划。指导农村饮用水源保护有关工作。指导地下水开发利用、控制地下水资源开采总量。</w:t>
      </w:r>
    </w:p>
    <w:p w14:paraId="7ACD585A">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）负责节约用水工作。组织实施用水总量控制等管理制度，指导和推动节水型社会建设工作。</w:t>
      </w:r>
    </w:p>
    <w:p w14:paraId="02E65968">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指导水利设施、水域及其岸线的管理、保护与综合利用。指导江河、水库、河口的治理、开发和保护。指导江河和水库水生态保护与修复、江河和水库生态流量水量管理以及河湖水系连通工作。承担河长制组织实施具体工作。</w:t>
      </w:r>
    </w:p>
    <w:p w14:paraId="75CE4777">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）负责监督水利工程建设与运行管理。组织指导水利基础设施网络建设和运行管理。指导水利建设市场的监督管理，组织实施水利工程建设的监督。</w:t>
      </w:r>
    </w:p>
    <w:p w14:paraId="4BAC7E5F">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）负责水土保持工作。拟订水土保持规划并监督实施，组织实施水土流失的综合防治、监测预报并定期公告。负责建设项目水土保持监督管理工作，指导重点水土保持建设项目的实施。</w:t>
      </w:r>
    </w:p>
    <w:p w14:paraId="1C9380BD">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）指导农村水利工作。指导农村饮水安全工程建设管理工作，指导节水灌溉有关工作。指导农村水利改革创新和社会化服务体系建设。指导农村水能资源开发、小水电改造和水电农村电气化工作。</w:t>
      </w:r>
    </w:p>
    <w:p w14:paraId="6E70B9A6">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）负责水利工程移民管理工作。指导监督水库移民后期扶持政策的实施，协调推动水库移民对口支援等工作。</w:t>
      </w:r>
    </w:p>
    <w:p w14:paraId="0833C179">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）负责协调重大涉水违法事件的查处，负责水政监察和水行政执法。依法负责水利行业安全生产工作，组织指导水库、水电站大坝等水利工程设施的安全监管。</w:t>
      </w:r>
    </w:p>
    <w:p w14:paraId="260CF9E8">
      <w:pPr>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）开展水利科技工作。组织开展水利行业质量监督工作。   </w:t>
      </w:r>
    </w:p>
    <w:p w14:paraId="1F6B461B">
      <w:pPr>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13</w:t>
      </w:r>
      <w:r>
        <w:rPr>
          <w:rFonts w:hint="eastAsia" w:ascii="仿宋" w:hAnsi="仿宋" w:eastAsia="仿宋" w:cs="仿宋"/>
          <w:sz w:val="32"/>
          <w:szCs w:val="32"/>
        </w:rPr>
        <w:t>）负责落实综合防灾减灾规划相关要求，指导编制洪水干旱灾害防治规划和防护标准并指导实施。督促落实水库防汛抗旱调度命令，承担水利工程应急抢险的技术支撑工作。</w:t>
      </w:r>
    </w:p>
    <w:p w14:paraId="12AFE99D">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）完成区委和区政府交办的其他任务。</w:t>
      </w:r>
    </w:p>
    <w:p w14:paraId="008CA969">
      <w:pPr>
        <w:widowControl/>
        <w:spacing w:line="600" w:lineRule="exact"/>
        <w:rPr>
          <w:rFonts w:eastAsia="仿宋_GB2312"/>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职能转变。区水利局应切实加强水资源合理利用、优化配置和节约保护。坚持节水优先，从增加供给转向更加重视需求管理，严格控制用水总量和提高用水效率。坚持保护优先，加强水资源、水域和水利工程的管理保护，维护江河健康美丽。坚持统筹兼顾，保障合理用水需求和水资源的可持续利用，为经济社会发展提供水安全保障。</w:t>
      </w:r>
    </w:p>
    <w:p w14:paraId="50CDB00A">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2、内设机构</w:t>
      </w:r>
    </w:p>
    <w:p w14:paraId="72B8FB1B">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区水利局设下列内设机构：综合办公室（计划财务股）、水利建设股、河长制水资源水土保持股、政策法规水库移民股。</w:t>
      </w:r>
    </w:p>
    <w:p w14:paraId="1961CDA7">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3、人员编制</w:t>
      </w:r>
    </w:p>
    <w:p w14:paraId="46159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仿宋" w:hAnsi="仿宋" w:eastAsia="仿宋" w:cs="仿宋"/>
          <w:i w:val="0"/>
          <w:caps w:val="0"/>
          <w:color w:val="333333"/>
          <w:spacing w:val="0"/>
          <w:sz w:val="31"/>
          <w:szCs w:val="31"/>
          <w:lang w:eastAsia="zh-CN"/>
        </w:rPr>
      </w:pPr>
      <w:r>
        <w:rPr>
          <w:rFonts w:hint="default" w:ascii="仿宋" w:hAnsi="仿宋" w:eastAsia="仿宋" w:cs="仿宋"/>
          <w:i w:val="0"/>
          <w:caps w:val="0"/>
          <w:color w:val="333333"/>
          <w:spacing w:val="0"/>
          <w:sz w:val="31"/>
          <w:szCs w:val="31"/>
        </w:rPr>
        <w:t>水利局</w:t>
      </w:r>
      <w:r>
        <w:rPr>
          <w:rFonts w:hint="eastAsia" w:ascii="仿宋" w:hAnsi="仿宋" w:eastAsia="仿宋" w:cs="仿宋"/>
          <w:i w:val="0"/>
          <w:caps w:val="0"/>
          <w:color w:val="333333"/>
          <w:spacing w:val="0"/>
          <w:sz w:val="31"/>
          <w:szCs w:val="31"/>
          <w:lang w:eastAsia="zh-CN"/>
        </w:rPr>
        <w:t>共有</w:t>
      </w:r>
      <w:r>
        <w:rPr>
          <w:rFonts w:hint="eastAsia" w:ascii="仿宋" w:hAnsi="仿宋" w:eastAsia="仿宋" w:cs="仿宋"/>
          <w:i w:val="0"/>
          <w:caps w:val="0"/>
          <w:color w:val="333333"/>
          <w:spacing w:val="0"/>
          <w:sz w:val="31"/>
          <w:szCs w:val="31"/>
          <w:lang w:val="en-US" w:eastAsia="zh-CN"/>
        </w:rPr>
        <w:t>12名在职人员，其中行政人员12名</w:t>
      </w:r>
      <w:r>
        <w:rPr>
          <w:rFonts w:hint="eastAsia" w:ascii="仿宋" w:hAnsi="仿宋" w:eastAsia="仿宋" w:cs="仿宋"/>
          <w:i w:val="0"/>
          <w:caps w:val="0"/>
          <w:color w:val="333333"/>
          <w:spacing w:val="0"/>
          <w:sz w:val="31"/>
          <w:szCs w:val="31"/>
          <w:lang w:eastAsia="zh-CN"/>
        </w:rPr>
        <w:t>；</w:t>
      </w:r>
      <w:r>
        <w:rPr>
          <w:rFonts w:hint="eastAsia" w:ascii="仿宋" w:hAnsi="仿宋" w:eastAsia="仿宋" w:cs="仿宋"/>
          <w:i w:val="0"/>
          <w:caps w:val="0"/>
          <w:color w:val="333333"/>
          <w:spacing w:val="0"/>
          <w:sz w:val="31"/>
          <w:szCs w:val="31"/>
          <w:lang w:val="en-US" w:eastAsia="zh-CN"/>
        </w:rPr>
        <w:t>12名退休人员。</w:t>
      </w:r>
    </w:p>
    <w:p w14:paraId="43592796">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4、本年度重点工作计划</w:t>
      </w:r>
    </w:p>
    <w:p w14:paraId="77451770">
      <w:pPr>
        <w:ind w:firstLine="640" w:firstLineChars="200"/>
        <w:rPr>
          <w:rFonts w:hint="eastAsia" w:ascii="仿宋" w:hAnsi="仿宋" w:eastAsia="仿宋" w:cs="仿宋"/>
          <w:b w:val="0"/>
          <w:bCs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2022</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val="en-US" w:eastAsia="zh-CN"/>
        </w:rPr>
        <w:t>我</w:t>
      </w:r>
      <w:r>
        <w:rPr>
          <w:rFonts w:hint="eastAsia" w:ascii="仿宋_GB2312" w:hAnsi="仿宋_GB2312" w:eastAsia="仿宋_GB2312" w:cs="仿宋_GB2312"/>
          <w:i w:val="0"/>
          <w:caps w:val="0"/>
          <w:color w:val="auto"/>
          <w:spacing w:val="0"/>
          <w:sz w:val="32"/>
          <w:szCs w:val="32"/>
        </w:rPr>
        <w:t>局坚持以习近平新时代中国特色社会主义思想为指导，坚决贯彻落实</w:t>
      </w:r>
      <w:r>
        <w:rPr>
          <w:rFonts w:hint="eastAsia" w:ascii="仿宋_GB2312" w:hAnsi="仿宋_GB2312" w:eastAsia="仿宋_GB2312" w:cs="仿宋_GB2312"/>
          <w:i w:val="0"/>
          <w:caps w:val="0"/>
          <w:color w:val="auto"/>
          <w:spacing w:val="0"/>
          <w:sz w:val="32"/>
          <w:szCs w:val="32"/>
          <w:lang w:eastAsia="zh-CN"/>
        </w:rPr>
        <w:t>党的二十大精神和省市工作要求</w:t>
      </w:r>
      <w:r>
        <w:rPr>
          <w:rFonts w:hint="eastAsia" w:ascii="仿宋_GB2312" w:hAnsi="仿宋_GB2312" w:eastAsia="仿宋_GB2312" w:cs="仿宋_GB2312"/>
          <w:i w:val="0"/>
          <w:caps w:val="0"/>
          <w:color w:val="auto"/>
          <w:spacing w:val="0"/>
          <w:sz w:val="32"/>
          <w:szCs w:val="32"/>
        </w:rPr>
        <w:t>，按照“节水优先、空间均衡、系统治理、两手发力”新时代水利工作方针和“工程补短板、行业强监管”的总基调，坚定走生态优先、绿色发展之路，为推进全</w:t>
      </w:r>
      <w:r>
        <w:rPr>
          <w:rFonts w:hint="eastAsia" w:ascii="仿宋_GB2312" w:hAnsi="仿宋_GB2312" w:eastAsia="仿宋_GB2312" w:cs="仿宋_GB2312"/>
          <w:i w:val="0"/>
          <w:caps w:val="0"/>
          <w:color w:val="auto"/>
          <w:spacing w:val="0"/>
          <w:sz w:val="32"/>
          <w:szCs w:val="32"/>
          <w:lang w:eastAsia="zh-CN"/>
        </w:rPr>
        <w:t>区</w:t>
      </w:r>
      <w:r>
        <w:rPr>
          <w:rFonts w:hint="eastAsia" w:ascii="仿宋_GB2312" w:hAnsi="仿宋_GB2312" w:eastAsia="仿宋_GB2312" w:cs="仿宋_GB2312"/>
          <w:i w:val="0"/>
          <w:caps w:val="0"/>
          <w:color w:val="auto"/>
          <w:spacing w:val="0"/>
          <w:sz w:val="32"/>
          <w:szCs w:val="32"/>
        </w:rPr>
        <w:t>高质量发展提供有力的水利支撑，各项工作成效显著</w:t>
      </w:r>
      <w:r>
        <w:rPr>
          <w:rFonts w:hint="eastAsia" w:ascii="仿宋" w:hAnsi="仿宋" w:eastAsia="仿宋" w:cs="仿宋"/>
          <w:b w:val="0"/>
          <w:bCs w:val="0"/>
          <w:sz w:val="32"/>
          <w:szCs w:val="32"/>
          <w:lang w:val="en-US" w:eastAsia="zh-CN"/>
        </w:rPr>
        <w:t>。</w:t>
      </w:r>
    </w:p>
    <w:p w14:paraId="3D103D5B">
      <w:pPr>
        <w:pStyle w:val="5"/>
        <w:spacing w:line="600" w:lineRule="exact"/>
        <w:ind w:firstLine="643" w:firstLineChars="200"/>
        <w:rPr>
          <w:rFonts w:hint="default" w:ascii="楷体_GB2312" w:hAnsi="Times New Roman" w:eastAsia="楷体_GB2312" w:cs="Times New Roman"/>
          <w:b/>
          <w:color w:val="auto"/>
          <w:sz w:val="32"/>
          <w:szCs w:val="32"/>
          <w:u w:val="none"/>
        </w:rPr>
      </w:pPr>
      <w:r>
        <w:rPr>
          <w:rFonts w:hint="default" w:ascii="楷体_GB2312" w:hAnsi="Times New Roman" w:eastAsia="楷体_GB2312" w:cs="Times New Roman"/>
          <w:b/>
          <w:color w:val="auto"/>
          <w:sz w:val="32"/>
          <w:szCs w:val="32"/>
          <w:u w:val="none"/>
        </w:rPr>
        <w:t>（二）部门（单位）整体支出规模、使用方向和主要内容、涉及范围等</w:t>
      </w:r>
    </w:p>
    <w:p w14:paraId="52564280">
      <w:pPr>
        <w:pStyle w:val="5"/>
        <w:spacing w:line="60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2022年度收、支总计1,352.05万元。与上一年度相比，收、支总计各减少430.09万元，下降24.13%。主要原因是减少水利工程建设等项目资金投入。</w:t>
      </w:r>
    </w:p>
    <w:p w14:paraId="0A22BE56">
      <w:pPr>
        <w:pStyle w:val="5"/>
        <w:spacing w:line="600" w:lineRule="exact"/>
        <w:ind w:firstLine="640" w:firstLineChars="200"/>
        <w:rPr>
          <w:rFonts w:hint="default" w:ascii="仿宋" w:hAnsi="仿宋" w:eastAsia="仿宋" w:cs="仿宋"/>
          <w:i w:val="0"/>
          <w:caps w:val="0"/>
          <w:color w:val="333333"/>
          <w:spacing w:val="0"/>
          <w:sz w:val="31"/>
          <w:szCs w:val="31"/>
        </w:rPr>
      </w:pPr>
      <w:r>
        <w:rPr>
          <w:rFonts w:ascii="Times New Roman" w:hAnsi="Times New Roman" w:eastAsia="仿宋_GB2312" w:cs="Times New Roman"/>
          <w:color w:val="auto"/>
          <w:sz w:val="32"/>
          <w:szCs w:val="32"/>
          <w:u w:val="none"/>
        </w:rPr>
        <w:t>本年支出合计</w:t>
      </w:r>
      <w:r>
        <w:rPr>
          <w:rFonts w:hint="eastAsia" w:ascii="宋体" w:hAnsi="宋体" w:eastAsia="宋体" w:cs="宋体"/>
          <w:i w:val="0"/>
          <w:caps w:val="0"/>
          <w:color w:val="000000"/>
          <w:spacing w:val="0"/>
          <w:sz w:val="32"/>
          <w:szCs w:val="32"/>
        </w:rPr>
        <w:t>1,352.05</w:t>
      </w:r>
      <w:r>
        <w:rPr>
          <w:rFonts w:ascii="Times New Roman" w:hAnsi="Times New Roman" w:eastAsia="仿宋_GB2312" w:cs="Times New Roman"/>
          <w:color w:val="auto"/>
          <w:sz w:val="32"/>
          <w:szCs w:val="32"/>
          <w:u w:val="none"/>
        </w:rPr>
        <w:t>万元，其中：基本支出</w:t>
      </w:r>
      <w:r>
        <w:rPr>
          <w:rFonts w:hint="eastAsia" w:ascii="Times New Roman" w:hAnsi="Times New Roman" w:eastAsia="仿宋_GB2312" w:cs="Times New Roman"/>
          <w:color w:val="auto"/>
          <w:sz w:val="32"/>
          <w:szCs w:val="32"/>
          <w:u w:val="none"/>
          <w:lang w:val="en-US" w:eastAsia="zh-CN"/>
        </w:rPr>
        <w:t>237.02</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17.53</w:t>
      </w:r>
      <w:r>
        <w:rPr>
          <w:rFonts w:ascii="Times New Roman" w:hAnsi="Times New Roman" w:eastAsia="仿宋_GB2312" w:cs="Times New Roman"/>
          <w:color w:val="auto"/>
          <w:sz w:val="32"/>
          <w:szCs w:val="32"/>
          <w:u w:val="none"/>
        </w:rPr>
        <w:t>%；项目支出</w:t>
      </w:r>
      <w:r>
        <w:rPr>
          <w:rFonts w:hint="eastAsia" w:ascii="Times New Roman" w:hAnsi="Times New Roman" w:eastAsia="仿宋_GB2312" w:cs="Times New Roman"/>
          <w:color w:val="auto"/>
          <w:sz w:val="32"/>
          <w:szCs w:val="32"/>
          <w:u w:val="none"/>
          <w:lang w:val="en-US" w:eastAsia="zh-CN"/>
        </w:rPr>
        <w:t>1115.03</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82.47</w:t>
      </w:r>
      <w:r>
        <w:rPr>
          <w:rFonts w:ascii="Times New Roman" w:hAnsi="Times New Roman" w:eastAsia="仿宋_GB2312" w:cs="Times New Roman"/>
          <w:color w:val="auto"/>
          <w:sz w:val="32"/>
          <w:szCs w:val="32"/>
          <w:u w:val="none"/>
        </w:rPr>
        <w:t>%。</w:t>
      </w:r>
    </w:p>
    <w:p w14:paraId="10F9A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二、部门（单位）整体支出管理及使用情况</w:t>
      </w:r>
    </w:p>
    <w:p w14:paraId="15EE8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（一）基本支出</w:t>
      </w:r>
    </w:p>
    <w:p w14:paraId="42237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1、基本支出用途、范围情况</w:t>
      </w:r>
    </w:p>
    <w:p w14:paraId="290D6A8C">
      <w:pPr>
        <w:pStyle w:val="5"/>
        <w:spacing w:line="600" w:lineRule="exact"/>
        <w:ind w:firstLine="640" w:firstLineChars="200"/>
        <w:rPr>
          <w:rFonts w:hint="default" w:ascii="仿宋" w:hAnsi="仿宋" w:eastAsia="仿宋" w:cs="仿宋"/>
          <w:i w:val="0"/>
          <w:caps w:val="0"/>
          <w:color w:val="333333"/>
          <w:spacing w:val="0"/>
          <w:sz w:val="31"/>
          <w:szCs w:val="31"/>
        </w:rPr>
      </w:pPr>
      <w:r>
        <w:rPr>
          <w:rFonts w:hint="eastAsia" w:ascii="Times New Roman" w:hAnsi="Times New Roman" w:eastAsia="仿宋_GB2312" w:cs="Times New Roman"/>
          <w:color w:val="auto"/>
          <w:sz w:val="32"/>
          <w:szCs w:val="32"/>
          <w:u w:val="none"/>
          <w:lang w:val="en-US" w:eastAsia="zh-CN"/>
        </w:rPr>
        <w:t>2022年度</w:t>
      </w:r>
      <w:r>
        <w:rPr>
          <w:rFonts w:hint="default" w:ascii="Times New Roman" w:hAnsi="Times New Roman" w:eastAsia="仿宋_GB2312" w:cs="Times New Roman"/>
          <w:color w:val="auto"/>
          <w:sz w:val="32"/>
          <w:szCs w:val="32"/>
          <w:u w:val="none"/>
          <w:lang w:val="en-US" w:eastAsia="zh-CN"/>
        </w:rPr>
        <w:t>财政拨款基本支出</w:t>
      </w:r>
      <w:r>
        <w:rPr>
          <w:rFonts w:hint="eastAsia" w:ascii="Times New Roman" w:hAnsi="Times New Roman" w:eastAsia="仿宋_GB2312" w:cs="Times New Roman"/>
          <w:color w:val="auto"/>
          <w:sz w:val="32"/>
          <w:szCs w:val="32"/>
          <w:u w:val="none"/>
          <w:lang w:val="en-US" w:eastAsia="zh-CN"/>
        </w:rPr>
        <w:t>237.02</w:t>
      </w:r>
      <w:r>
        <w:rPr>
          <w:rFonts w:hint="default" w:ascii="Times New Roman" w:hAnsi="Times New Roman" w:eastAsia="仿宋_GB2312" w:cs="Times New Roman"/>
          <w:color w:val="auto"/>
          <w:sz w:val="32"/>
          <w:szCs w:val="32"/>
          <w:u w:val="none"/>
          <w:lang w:val="en-US" w:eastAsia="zh-CN"/>
        </w:rPr>
        <w:t>万元，其中：人员经费</w:t>
      </w:r>
      <w:r>
        <w:rPr>
          <w:rFonts w:hint="eastAsia" w:ascii="Times New Roman" w:hAnsi="Times New Roman" w:eastAsia="仿宋_GB2312" w:cs="Times New Roman"/>
          <w:color w:val="auto"/>
          <w:sz w:val="32"/>
          <w:szCs w:val="32"/>
          <w:u w:val="none"/>
          <w:lang w:val="en-US" w:eastAsia="zh-CN"/>
        </w:rPr>
        <w:t>200.49</w:t>
      </w:r>
      <w:r>
        <w:rPr>
          <w:rFonts w:hint="default" w:ascii="Times New Roman" w:hAnsi="Times New Roman" w:eastAsia="仿宋_GB2312" w:cs="Times New Roman"/>
          <w:color w:val="auto"/>
          <w:sz w:val="32"/>
          <w:szCs w:val="32"/>
          <w:u w:val="none"/>
          <w:lang w:val="en-US" w:eastAsia="zh-CN"/>
        </w:rPr>
        <w:t>万元，占基本支出的</w:t>
      </w:r>
      <w:r>
        <w:rPr>
          <w:rFonts w:hint="eastAsia" w:ascii="Times New Roman" w:hAnsi="Times New Roman" w:eastAsia="仿宋_GB2312" w:cs="Times New Roman"/>
          <w:color w:val="auto"/>
          <w:sz w:val="32"/>
          <w:szCs w:val="32"/>
          <w:u w:val="none"/>
          <w:lang w:val="en-US" w:eastAsia="zh-CN"/>
        </w:rPr>
        <w:t>84.59</w:t>
      </w:r>
      <w:r>
        <w:rPr>
          <w:rFonts w:hint="default" w:ascii="Times New Roman" w:hAnsi="Times New Roman" w:eastAsia="仿宋_GB2312" w:cs="Times New Roman"/>
          <w:color w:val="auto"/>
          <w:sz w:val="32"/>
          <w:szCs w:val="32"/>
          <w:u w:val="none"/>
          <w:lang w:val="en-US" w:eastAsia="zh-CN"/>
        </w:rPr>
        <w:t>%,主要包括基本工资、津贴补贴、奖金、伙食补助费、机关事业单位基本养老保险缴费、职工基本医疗保险缴费、医疗费</w:t>
      </w:r>
      <w:r>
        <w:rPr>
          <w:rFonts w:hint="eastAsia" w:ascii="Times New Roman" w:hAnsi="Times New Roman" w:eastAsia="仿宋_GB2312" w:cs="Times New Roman"/>
          <w:color w:val="auto"/>
          <w:sz w:val="32"/>
          <w:szCs w:val="32"/>
          <w:u w:val="none"/>
          <w:lang w:val="en-US" w:eastAsia="zh-CN"/>
        </w:rPr>
        <w:t>、住房公积金</w:t>
      </w:r>
      <w:r>
        <w:rPr>
          <w:rFonts w:hint="default" w:ascii="Times New Roman" w:hAnsi="Times New Roman" w:eastAsia="仿宋_GB2312" w:cs="Times New Roman"/>
          <w:color w:val="auto"/>
          <w:sz w:val="32"/>
          <w:szCs w:val="32"/>
          <w:u w:val="none"/>
          <w:lang w:val="en-US" w:eastAsia="zh-CN"/>
        </w:rPr>
        <w:t>等；公用经费</w:t>
      </w:r>
      <w:r>
        <w:rPr>
          <w:rFonts w:hint="eastAsia" w:ascii="Times New Roman" w:hAnsi="Times New Roman" w:eastAsia="仿宋_GB2312" w:cs="Times New Roman"/>
          <w:color w:val="auto"/>
          <w:sz w:val="32"/>
          <w:szCs w:val="32"/>
          <w:u w:val="none"/>
          <w:lang w:val="en-US" w:eastAsia="zh-CN"/>
        </w:rPr>
        <w:t>36.53</w:t>
      </w:r>
      <w:r>
        <w:rPr>
          <w:rFonts w:hint="default" w:ascii="Times New Roman" w:hAnsi="Times New Roman" w:eastAsia="仿宋_GB2312" w:cs="Times New Roman"/>
          <w:color w:val="auto"/>
          <w:sz w:val="32"/>
          <w:szCs w:val="32"/>
          <w:u w:val="none"/>
          <w:lang w:val="en-US" w:eastAsia="zh-CN"/>
        </w:rPr>
        <w:t>万元，占基本支出的</w:t>
      </w:r>
      <w:r>
        <w:rPr>
          <w:rFonts w:hint="eastAsia" w:ascii="Times New Roman" w:hAnsi="Times New Roman" w:eastAsia="仿宋_GB2312" w:cs="Times New Roman"/>
          <w:color w:val="auto"/>
          <w:sz w:val="32"/>
          <w:szCs w:val="32"/>
          <w:u w:val="none"/>
          <w:lang w:val="en-US" w:eastAsia="zh-CN"/>
        </w:rPr>
        <w:t>15.41</w:t>
      </w:r>
      <w:r>
        <w:rPr>
          <w:rFonts w:hint="default" w:ascii="Times New Roman" w:hAnsi="Times New Roman" w:eastAsia="仿宋_GB2312" w:cs="Times New Roman"/>
          <w:color w:val="auto"/>
          <w:sz w:val="32"/>
          <w:szCs w:val="32"/>
          <w:u w:val="none"/>
          <w:lang w:val="en-US" w:eastAsia="zh-CN"/>
        </w:rPr>
        <w:t>%，主要包括办公费、印刷费、</w:t>
      </w:r>
      <w:r>
        <w:rPr>
          <w:rFonts w:hint="eastAsia" w:ascii="Times New Roman" w:hAnsi="Times New Roman" w:eastAsia="仿宋_GB2312" w:cs="Times New Roman"/>
          <w:color w:val="auto"/>
          <w:sz w:val="32"/>
          <w:szCs w:val="32"/>
          <w:u w:val="none"/>
          <w:lang w:val="en-US" w:eastAsia="zh-CN"/>
        </w:rPr>
        <w:t>水</w:t>
      </w:r>
      <w:r>
        <w:rPr>
          <w:rFonts w:hint="default" w:ascii="Times New Roman" w:hAnsi="Times New Roman" w:eastAsia="仿宋_GB2312" w:cs="Times New Roman"/>
          <w:color w:val="auto"/>
          <w:sz w:val="32"/>
          <w:szCs w:val="32"/>
          <w:u w:val="none"/>
          <w:lang w:val="en-US" w:eastAsia="zh-CN"/>
        </w:rPr>
        <w:t>费、</w:t>
      </w:r>
      <w:r>
        <w:rPr>
          <w:rFonts w:hint="eastAsia" w:ascii="Times New Roman" w:hAnsi="Times New Roman" w:eastAsia="仿宋_GB2312" w:cs="Times New Roman"/>
          <w:color w:val="auto"/>
          <w:sz w:val="32"/>
          <w:szCs w:val="32"/>
          <w:u w:val="none"/>
          <w:lang w:val="en-US" w:eastAsia="zh-CN"/>
        </w:rPr>
        <w:t>差旅费、</w:t>
      </w:r>
      <w:r>
        <w:rPr>
          <w:rFonts w:hint="default" w:ascii="Times New Roman" w:hAnsi="Times New Roman" w:eastAsia="仿宋_GB2312" w:cs="Times New Roman"/>
          <w:color w:val="auto"/>
          <w:sz w:val="32"/>
          <w:szCs w:val="32"/>
          <w:u w:val="none"/>
          <w:lang w:val="en-US" w:eastAsia="zh-CN"/>
        </w:rPr>
        <w:t>维修费、其他交通费等。</w:t>
      </w:r>
    </w:p>
    <w:p w14:paraId="1B5A062A">
      <w:pPr>
        <w:pStyle w:val="5"/>
        <w:spacing w:line="600" w:lineRule="exact"/>
        <w:ind w:firstLine="640" w:firstLineChars="200"/>
        <w:rPr>
          <w:rFonts w:hint="eastAsia" w:ascii="Times New Roman" w:hAnsi="Times New Roman" w:eastAsia="仿宋_GB2312" w:cs="Times New Roman"/>
          <w:color w:val="auto"/>
          <w:sz w:val="32"/>
          <w:szCs w:val="32"/>
          <w:u w:val="none"/>
          <w:lang w:eastAsia="zh-CN"/>
        </w:rPr>
      </w:pPr>
      <w:r>
        <w:rPr>
          <w:rFonts w:ascii="Times New Roman" w:hAnsi="Times New Roman" w:eastAsia="仿宋_GB2312" w:cs="Times New Roman"/>
          <w:color w:val="auto"/>
          <w:sz w:val="32"/>
          <w:szCs w:val="32"/>
          <w:u w:val="none"/>
        </w:rPr>
        <w:t>“三公”经费财政拨款支出预算为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万元，其中：因公出国（境）费支出预算为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万元，完成预算的</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 xml:space="preserve"> %。公务接待费支出预算</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w:t>
      </w:r>
      <w:r>
        <w:rPr>
          <w:rFonts w:hint="eastAsia" w:ascii="Times New Roman" w:hAnsi="Times New Roman" w:eastAsia="仿宋_GB2312" w:cs="Times New Roman"/>
          <w:color w:val="auto"/>
          <w:sz w:val="32"/>
          <w:szCs w:val="32"/>
          <w:u w:val="none"/>
          <w:lang w:eastAsia="zh-CN"/>
        </w:rPr>
        <w:t>。</w:t>
      </w:r>
    </w:p>
    <w:p w14:paraId="39EEB94E">
      <w:pPr>
        <w:pStyle w:val="5"/>
        <w:numPr>
          <w:ilvl w:val="0"/>
          <w:numId w:val="1"/>
        </w:numPr>
        <w:spacing w:line="600" w:lineRule="exact"/>
        <w:ind w:firstLine="643" w:firstLineChars="200"/>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基本支出管理情况</w:t>
      </w:r>
    </w:p>
    <w:p w14:paraId="77344CC1">
      <w:pPr>
        <w:pStyle w:val="5"/>
        <w:numPr>
          <w:ilvl w:val="0"/>
          <w:numId w:val="0"/>
        </w:numPr>
        <w:spacing w:line="600" w:lineRule="exact"/>
        <w:rPr>
          <w:rFonts w:hint="default" w:ascii="仿宋" w:hAnsi="仿宋" w:eastAsia="仿宋" w:cs="仿宋"/>
          <w:i w:val="0"/>
          <w:caps w:val="0"/>
          <w:color w:val="333333"/>
          <w:spacing w:val="0"/>
          <w:sz w:val="31"/>
          <w:szCs w:val="31"/>
        </w:rPr>
      </w:pPr>
      <w:r>
        <w:rPr>
          <w:rFonts w:hint="eastAsia" w:ascii="仿宋" w:hAnsi="仿宋" w:eastAsia="仿宋" w:cs="仿宋"/>
          <w:i w:val="0"/>
          <w:caps w:val="0"/>
          <w:color w:val="333333"/>
          <w:spacing w:val="0"/>
          <w:sz w:val="31"/>
          <w:szCs w:val="31"/>
          <w:lang w:eastAsia="zh-CN"/>
        </w:rPr>
        <w:t>　　</w:t>
      </w:r>
      <w:r>
        <w:rPr>
          <w:rFonts w:hint="default" w:ascii="仿宋" w:hAnsi="仿宋" w:eastAsia="仿宋" w:cs="仿宋"/>
          <w:i w:val="0"/>
          <w:caps w:val="0"/>
          <w:color w:val="333333"/>
          <w:spacing w:val="0"/>
          <w:sz w:val="31"/>
          <w:szCs w:val="31"/>
        </w:rPr>
        <w:t>（1）办公费。核报各种办公用品时，必须附按发票规定的品名单位、数量、单位、金额等内容开具的发票，办公用品一律由办公室统一购置，不允许自行购置。</w:t>
      </w:r>
    </w:p>
    <w:p w14:paraId="3BABA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rPr>
        <w:t>（2）水电费。加强</w:t>
      </w:r>
      <w:r>
        <w:rPr>
          <w:rFonts w:hint="eastAsia" w:ascii="仿宋" w:hAnsi="仿宋" w:eastAsia="仿宋" w:cs="仿宋"/>
          <w:i w:val="0"/>
          <w:caps w:val="0"/>
          <w:color w:val="333333"/>
          <w:spacing w:val="0"/>
          <w:sz w:val="31"/>
          <w:szCs w:val="31"/>
          <w:lang w:eastAsia="zh-CN"/>
        </w:rPr>
        <w:t>饮用水</w:t>
      </w:r>
      <w:r>
        <w:rPr>
          <w:rFonts w:hint="default" w:ascii="仿宋" w:hAnsi="仿宋" w:eastAsia="仿宋" w:cs="仿宋"/>
          <w:i w:val="0"/>
          <w:caps w:val="0"/>
          <w:color w:val="333333"/>
          <w:spacing w:val="0"/>
          <w:sz w:val="31"/>
          <w:szCs w:val="31"/>
        </w:rPr>
        <w:t>管理</w:t>
      </w:r>
      <w:r>
        <w:rPr>
          <w:rFonts w:hint="eastAsia" w:ascii="仿宋" w:hAnsi="仿宋" w:eastAsia="仿宋" w:cs="仿宋"/>
          <w:i w:val="0"/>
          <w:caps w:val="0"/>
          <w:color w:val="333333"/>
          <w:spacing w:val="0"/>
          <w:sz w:val="31"/>
          <w:szCs w:val="31"/>
          <w:lang w:eastAsia="zh-CN"/>
        </w:rPr>
        <w:t>。</w:t>
      </w:r>
    </w:p>
    <w:p w14:paraId="577FF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rPr>
        <w:t>（</w:t>
      </w:r>
      <w:r>
        <w:rPr>
          <w:rFonts w:hint="eastAsia" w:ascii="仿宋" w:hAnsi="仿宋" w:eastAsia="仿宋" w:cs="仿宋"/>
          <w:i w:val="0"/>
          <w:caps w:val="0"/>
          <w:color w:val="333333"/>
          <w:spacing w:val="0"/>
          <w:sz w:val="31"/>
          <w:szCs w:val="31"/>
          <w:lang w:val="en-US" w:eastAsia="zh-CN"/>
        </w:rPr>
        <w:t>3</w:t>
      </w:r>
      <w:r>
        <w:rPr>
          <w:rFonts w:hint="default" w:ascii="仿宋" w:hAnsi="仿宋" w:eastAsia="仿宋" w:cs="仿宋"/>
          <w:i w:val="0"/>
          <w:caps w:val="0"/>
          <w:color w:val="333333"/>
          <w:spacing w:val="0"/>
          <w:sz w:val="31"/>
          <w:szCs w:val="31"/>
        </w:rPr>
        <w:t>）差旅费。差旅费报销标准严格按</w:t>
      </w:r>
      <w:r>
        <w:rPr>
          <w:rFonts w:hint="eastAsia" w:ascii="仿宋" w:hAnsi="仿宋" w:eastAsia="仿宋" w:cs="仿宋"/>
          <w:i w:val="0"/>
          <w:caps w:val="0"/>
          <w:color w:val="333333"/>
          <w:spacing w:val="0"/>
          <w:sz w:val="31"/>
          <w:szCs w:val="31"/>
          <w:lang w:eastAsia="zh-CN"/>
        </w:rPr>
        <w:t>区财政局</w:t>
      </w:r>
      <w:r>
        <w:rPr>
          <w:rFonts w:hint="default" w:ascii="仿宋" w:hAnsi="仿宋" w:eastAsia="仿宋" w:cs="仿宋"/>
          <w:i w:val="0"/>
          <w:caps w:val="0"/>
          <w:color w:val="333333"/>
          <w:spacing w:val="0"/>
          <w:sz w:val="31"/>
          <w:szCs w:val="31"/>
        </w:rPr>
        <w:t>要求执行。</w:t>
      </w:r>
    </w:p>
    <w:p w14:paraId="4D1A2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eastAsia" w:ascii="楷体_GB2312" w:hAnsi="Times New Roman" w:eastAsia="楷体_GB2312" w:cs="Times New Roman"/>
          <w:b/>
          <w:color w:val="auto"/>
          <w:kern w:val="0"/>
          <w:sz w:val="32"/>
          <w:szCs w:val="32"/>
          <w:u w:val="none"/>
          <w:lang w:val="en-US" w:eastAsia="zh-CN" w:bidi="ar-SA"/>
        </w:rPr>
        <w:t>（</w:t>
      </w:r>
      <w:r>
        <w:rPr>
          <w:rFonts w:hint="default" w:ascii="楷体_GB2312" w:hAnsi="Times New Roman" w:eastAsia="楷体_GB2312" w:cs="Times New Roman"/>
          <w:b/>
          <w:color w:val="auto"/>
          <w:kern w:val="0"/>
          <w:sz w:val="32"/>
          <w:szCs w:val="32"/>
          <w:u w:val="none"/>
          <w:lang w:val="en-US" w:eastAsia="zh-CN" w:bidi="ar-SA"/>
        </w:rPr>
        <w:t>二）</w:t>
      </w:r>
      <w:r>
        <w:rPr>
          <w:rFonts w:hint="eastAsia" w:ascii="楷体_GB2312" w:eastAsia="楷体_GB2312" w:cs="Times New Roman"/>
          <w:b/>
          <w:color w:val="auto"/>
          <w:kern w:val="0"/>
          <w:sz w:val="32"/>
          <w:szCs w:val="32"/>
          <w:u w:val="none"/>
          <w:lang w:val="en-US" w:eastAsia="zh-CN" w:bidi="ar-SA"/>
        </w:rPr>
        <w:t>项目</w:t>
      </w:r>
      <w:r>
        <w:rPr>
          <w:rFonts w:hint="default" w:ascii="楷体_GB2312" w:hAnsi="Times New Roman" w:eastAsia="楷体_GB2312" w:cs="Times New Roman"/>
          <w:b/>
          <w:color w:val="auto"/>
          <w:kern w:val="0"/>
          <w:sz w:val="32"/>
          <w:szCs w:val="32"/>
          <w:u w:val="none"/>
          <w:lang w:val="en-US" w:eastAsia="zh-CN" w:bidi="ar-SA"/>
        </w:rPr>
        <w:t>支出</w:t>
      </w:r>
    </w:p>
    <w:p w14:paraId="29EC091B">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cs="仿宋"/>
          <w:color w:val="191919"/>
          <w:sz w:val="32"/>
          <w:szCs w:val="32"/>
          <w:lang w:val="en-US" w:eastAsia="zh-CN"/>
        </w:rPr>
        <w:t>1、</w:t>
      </w:r>
      <w:r>
        <w:rPr>
          <w:rFonts w:hint="eastAsia" w:ascii="仿宋" w:hAnsi="仿宋" w:eastAsia="仿宋" w:cs="仿宋"/>
          <w:b/>
          <w:bCs/>
          <w:sz w:val="32"/>
          <w:szCs w:val="32"/>
          <w:lang w:val="en-US" w:eastAsia="zh-CN"/>
        </w:rPr>
        <w:t>积极推进</w:t>
      </w:r>
      <w:r>
        <w:rPr>
          <w:rFonts w:hint="eastAsia" w:ascii="仿宋" w:hAnsi="仿宋" w:eastAsia="仿宋" w:cs="仿宋"/>
          <w:b/>
          <w:bCs/>
          <w:color w:val="191919"/>
          <w:sz w:val="32"/>
          <w:szCs w:val="32"/>
        </w:rPr>
        <w:t>犬木塘水库工程</w:t>
      </w:r>
      <w:r>
        <w:rPr>
          <w:rFonts w:hint="eastAsia" w:ascii="仿宋" w:hAnsi="仿宋" w:eastAsia="仿宋" w:cs="仿宋"/>
          <w:b/>
          <w:bCs/>
          <w:color w:val="191919"/>
          <w:sz w:val="32"/>
          <w:szCs w:val="32"/>
          <w:lang w:val="en-US" w:eastAsia="zh-CN"/>
        </w:rPr>
        <w:t>项目</w:t>
      </w:r>
      <w:r>
        <w:rPr>
          <w:rFonts w:hint="eastAsia" w:ascii="仿宋" w:hAnsi="仿宋" w:eastAsia="仿宋" w:cs="仿宋"/>
          <w:color w:val="191919"/>
          <w:sz w:val="32"/>
          <w:szCs w:val="32"/>
          <w:lang w:eastAsia="zh-CN"/>
        </w:rPr>
        <w:t>。该工程</w:t>
      </w:r>
      <w:r>
        <w:rPr>
          <w:rFonts w:hint="eastAsia" w:ascii="仿宋" w:hAnsi="仿宋" w:eastAsia="仿宋" w:cs="仿宋"/>
          <w:color w:val="191919"/>
          <w:sz w:val="32"/>
          <w:szCs w:val="32"/>
        </w:rPr>
        <w:t>是国务院部署2020年分步建设的172项重大水利工程项目之一，</w:t>
      </w:r>
      <w:r>
        <w:rPr>
          <w:rFonts w:hint="eastAsia" w:ascii="仿宋" w:hAnsi="仿宋" w:eastAsia="仿宋" w:cs="仿宋"/>
          <w:sz w:val="32"/>
          <w:szCs w:val="32"/>
          <w:shd w:val="clear" w:color="auto" w:fill="FFFFFF"/>
        </w:rPr>
        <w:t>是一个以灌溉为主</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结合城乡供水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兼顾水生态环境改善以及航运、发电等综合利用的Ⅱ等大(2)型水利水电工程</w:t>
      </w:r>
      <w:r>
        <w:rPr>
          <w:rFonts w:hint="eastAsia" w:ascii="仿宋" w:hAnsi="仿宋" w:eastAsia="仿宋" w:cs="仿宋"/>
          <w:sz w:val="32"/>
          <w:szCs w:val="32"/>
          <w:shd w:val="clear" w:color="auto" w:fill="FFFFFF"/>
          <w:lang w:eastAsia="zh-CN"/>
        </w:rPr>
        <w:t>。</w:t>
      </w:r>
      <w:r>
        <w:rPr>
          <w:rFonts w:hint="eastAsia" w:ascii="仿宋" w:hAnsi="仿宋" w:eastAsia="仿宋"/>
          <w:sz w:val="32"/>
          <w:szCs w:val="32"/>
          <w:lang w:val="en-US" w:eastAsia="zh-CN"/>
        </w:rPr>
        <w:t>大坝枢纽建设区</w:t>
      </w:r>
      <w:r>
        <w:rPr>
          <w:rFonts w:hint="eastAsia" w:ascii="仿宋_GB2312" w:hAnsi="仿宋_GB2312" w:eastAsia="仿宋_GB2312" w:cs="仿宋_GB2312"/>
          <w:color w:val="000000"/>
          <w:sz w:val="32"/>
          <w:szCs w:val="32"/>
          <w:lang w:val="en-US" w:eastAsia="zh-CN"/>
        </w:rPr>
        <w:t>现已</w:t>
      </w:r>
      <w:r>
        <w:rPr>
          <w:rFonts w:hint="eastAsia" w:ascii="仿宋_GB2312" w:hAnsi="仿宋_GB2312" w:eastAsia="仿宋_GB2312" w:cs="仿宋_GB2312"/>
          <w:color w:val="000000"/>
          <w:sz w:val="32"/>
          <w:szCs w:val="32"/>
        </w:rPr>
        <w:t>完成</w:t>
      </w:r>
      <w:r>
        <w:rPr>
          <w:rFonts w:hint="eastAsia" w:ascii="仿宋" w:hAnsi="仿宋" w:eastAsia="仿宋"/>
          <w:sz w:val="32"/>
          <w:szCs w:val="32"/>
          <w:lang w:val="en-US" w:eastAsia="zh-CN"/>
        </w:rPr>
        <w:t>永久征地466.01亩（包括水域、滩涂面积，其中老屋桥应急备用水源9.53亩）、施工临时用地296.69亩（其中老屋桥应急备用水源177.61亩），拆除房屋面积854.45平米。水库淹没区永久征地508.87亩（包括水域、滩涂面积）；灌区工程C3、C4标永久征地94.1亩，临时征地570.41亩，对库区项目实施全封闭施工，有力保障了项目顺利开展</w:t>
      </w:r>
    </w:p>
    <w:p w14:paraId="11C0FAB9">
      <w:pPr>
        <w:tabs>
          <w:tab w:val="left" w:pos="755"/>
        </w:tabs>
        <w:bidi w:val="0"/>
        <w:ind w:firstLine="640" w:firstLineChars="200"/>
        <w:jc w:val="left"/>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w:t>
      </w:r>
      <w:r>
        <w:rPr>
          <w:rFonts w:hint="eastAsia" w:ascii="仿宋" w:hAnsi="仿宋" w:eastAsia="仿宋" w:cs="仿宋"/>
          <w:b/>
          <w:bCs/>
          <w:color w:val="191919"/>
          <w:sz w:val="32"/>
          <w:szCs w:val="32"/>
          <w:lang w:val="en-US" w:eastAsia="zh-CN"/>
        </w:rPr>
        <w:t>抢工期完成小型水库除险加固；</w:t>
      </w:r>
      <w:r>
        <w:rPr>
          <w:rFonts w:hint="eastAsia" w:ascii="仿宋" w:hAnsi="仿宋" w:eastAsia="仿宋" w:cs="仿宋"/>
          <w:color w:val="191919"/>
          <w:sz w:val="32"/>
          <w:szCs w:val="32"/>
          <w:lang w:val="en-US" w:eastAsia="zh-CN"/>
        </w:rPr>
        <w:t>2022年小型水库除险加固计划三座，三个项目已于10月初全面开工，原计划于12月底全面竣工，现因疫情影响工程有所滞后，下一步将抓紧复工复产，争取工程进度。</w:t>
      </w:r>
    </w:p>
    <w:p w14:paraId="43784C7D">
      <w:pPr>
        <w:tabs>
          <w:tab w:val="left" w:pos="755"/>
        </w:tabs>
        <w:bidi w:val="0"/>
        <w:ind w:firstLine="640" w:firstLineChars="200"/>
        <w:jc w:val="left"/>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在小型水库除险加固计划外，完成一座小II型水库除险加固任务。由于年初彩塘水库出现险情，报请区委同意将该项目纳入应急除险项目，已完成除险加固处理。</w:t>
      </w:r>
    </w:p>
    <w:p w14:paraId="2A5BE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三、部门（单位）专项组织实施情况</w:t>
      </w:r>
    </w:p>
    <w:p w14:paraId="58260F32">
      <w:pPr>
        <w:numPr>
          <w:ilvl w:val="0"/>
          <w:numId w:val="0"/>
        </w:numPr>
        <w:ind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合理设置分析评价的主要内容。项目完成情况、项目达到的预期效果、资金使用、执行情况和项目质量保证、群众满意度、社会稳定等几个方面进行分析评价并对项目的预算编制情况、资金收支情况、日常管理情况、实施效果情况做出公正、客观的评价。二是采取数量统计和定性描述方法对专项自评工作进行评价。主要对自评表相关数据进行分析，对资金的投入与产出的效果进行对比，在项目实施方面，严格履行了审批程序，规范项目管理，充分发挥了项目投资效益，省级资金的投入，不断加强水利基础设施建设，切实改善了人民群众生活条件。</w:t>
      </w:r>
    </w:p>
    <w:p w14:paraId="75883046">
      <w:pPr>
        <w:numPr>
          <w:ilvl w:val="0"/>
          <w:numId w:val="0"/>
        </w:numPr>
        <w:ind w:firstLine="640" w:firstLineChars="200"/>
        <w:rPr>
          <w:rFonts w:hint="eastAsia" w:ascii="仿宋" w:hAnsi="仿宋" w:eastAsia="仿宋" w:cs="仿宋"/>
          <w:sz w:val="30"/>
          <w:szCs w:val="30"/>
          <w:lang w:val="en-US" w:eastAsia="zh-CN"/>
        </w:rPr>
      </w:pPr>
      <w:r>
        <w:rPr>
          <w:rFonts w:hint="eastAsia" w:ascii="仿宋" w:hAnsi="仿宋" w:eastAsia="仿宋" w:cs="仿宋"/>
          <w:color w:val="191919"/>
          <w:sz w:val="32"/>
          <w:szCs w:val="32"/>
          <w:lang w:val="en-US" w:eastAsia="zh-CN"/>
        </w:rPr>
        <w:t>为确保老屋桥、罗士、天子山、高枧等水库在明年汛期能安全度汛，彻底消除水库的安全隐患，今年共向上级争取财政资金500万元对此几座水库除险加固；同时委托水利水电勘测设计院对老屋桥、天子山、高枧、美子冲、竹鸡塘等水库进行除险加固方案设计、水库确权划界、安全鉴定等工作。</w:t>
      </w:r>
    </w:p>
    <w:p w14:paraId="4F32D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四、部门（单位）整体支出绩效情况</w:t>
      </w:r>
    </w:p>
    <w:p w14:paraId="589BB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rPr>
        <w:t>今年来，在</w:t>
      </w:r>
      <w:r>
        <w:rPr>
          <w:rFonts w:hint="eastAsia" w:ascii="仿宋" w:hAnsi="仿宋" w:eastAsia="仿宋" w:cs="仿宋"/>
          <w:i w:val="0"/>
          <w:caps w:val="0"/>
          <w:color w:val="333333"/>
          <w:spacing w:val="0"/>
          <w:sz w:val="31"/>
          <w:szCs w:val="31"/>
          <w:lang w:eastAsia="zh-CN"/>
        </w:rPr>
        <w:t>区</w:t>
      </w:r>
      <w:r>
        <w:rPr>
          <w:rFonts w:hint="default" w:ascii="仿宋" w:hAnsi="仿宋" w:eastAsia="仿宋" w:cs="仿宋"/>
          <w:i w:val="0"/>
          <w:caps w:val="0"/>
          <w:color w:val="333333"/>
          <w:spacing w:val="0"/>
          <w:sz w:val="31"/>
          <w:szCs w:val="31"/>
        </w:rPr>
        <w:t>委、</w:t>
      </w:r>
      <w:r>
        <w:rPr>
          <w:rFonts w:hint="eastAsia" w:ascii="仿宋" w:hAnsi="仿宋" w:eastAsia="仿宋" w:cs="仿宋"/>
          <w:i w:val="0"/>
          <w:caps w:val="0"/>
          <w:color w:val="333333"/>
          <w:spacing w:val="0"/>
          <w:sz w:val="31"/>
          <w:szCs w:val="31"/>
          <w:lang w:eastAsia="zh-CN"/>
        </w:rPr>
        <w:t>区</w:t>
      </w:r>
      <w:r>
        <w:rPr>
          <w:rFonts w:hint="default" w:ascii="仿宋" w:hAnsi="仿宋" w:eastAsia="仿宋" w:cs="仿宋"/>
          <w:i w:val="0"/>
          <w:caps w:val="0"/>
          <w:color w:val="333333"/>
          <w:spacing w:val="0"/>
          <w:sz w:val="31"/>
          <w:szCs w:val="31"/>
        </w:rPr>
        <w:t>政府的坚强领导下，</w:t>
      </w:r>
      <w:r>
        <w:rPr>
          <w:rFonts w:hint="eastAsia" w:ascii="仿宋" w:hAnsi="仿宋" w:eastAsia="仿宋" w:cs="仿宋"/>
          <w:i w:val="0"/>
          <w:caps w:val="0"/>
          <w:color w:val="333333"/>
          <w:spacing w:val="0"/>
          <w:sz w:val="31"/>
          <w:szCs w:val="31"/>
          <w:lang w:eastAsia="zh-CN"/>
        </w:rPr>
        <w:t>区</w:t>
      </w:r>
      <w:r>
        <w:rPr>
          <w:rFonts w:hint="default" w:ascii="仿宋" w:hAnsi="仿宋" w:eastAsia="仿宋" w:cs="仿宋"/>
          <w:i w:val="0"/>
          <w:caps w:val="0"/>
          <w:color w:val="333333"/>
          <w:spacing w:val="0"/>
          <w:sz w:val="31"/>
          <w:szCs w:val="31"/>
        </w:rPr>
        <w:t>水</w:t>
      </w:r>
      <w:r>
        <w:rPr>
          <w:rFonts w:hint="eastAsia" w:ascii="仿宋" w:hAnsi="仿宋" w:eastAsia="仿宋" w:cs="仿宋"/>
          <w:i w:val="0"/>
          <w:caps w:val="0"/>
          <w:color w:val="333333"/>
          <w:spacing w:val="0"/>
          <w:sz w:val="31"/>
          <w:szCs w:val="31"/>
          <w:lang w:eastAsia="zh-CN"/>
        </w:rPr>
        <w:t>利</w:t>
      </w:r>
      <w:r>
        <w:rPr>
          <w:rFonts w:hint="default" w:ascii="仿宋" w:hAnsi="仿宋" w:eastAsia="仿宋" w:cs="仿宋"/>
          <w:i w:val="0"/>
          <w:caps w:val="0"/>
          <w:color w:val="333333"/>
          <w:spacing w:val="0"/>
          <w:sz w:val="31"/>
          <w:szCs w:val="31"/>
        </w:rPr>
        <w:t>局以“四确保”为目标，立足“防汛抗旱保安全、饮水供水保民生、水事治理保职责、项目建设保形象”四大重点，坚持“用管理措施保基本、用工程措施保基础、用责任措施保基业、用民本措施保基层”四大措施，坚守“党性、制度、环保、廉洁底线”四条底线，真抓实干、攻坚克难，较好地完成了年度工作任务。 现就年度工作报告如下。</w:t>
      </w:r>
    </w:p>
    <w:p w14:paraId="343EF6E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（一）部门全部项目评价指标优良率我局年省级项目评价指标总数2个，综合评价等级为优秀。</w:t>
      </w:r>
    </w:p>
    <w:p w14:paraId="2E5D81D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（二）部门整体绩效目标的完成情况</w:t>
      </w:r>
    </w:p>
    <w:p w14:paraId="37B81106">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1、河长制工作</w:t>
      </w:r>
    </w:p>
    <w:p w14:paraId="44D4D294">
      <w:pPr>
        <w:pStyle w:val="6"/>
        <w:numPr>
          <w:ilvl w:val="0"/>
          <w:numId w:val="0"/>
        </w:numPr>
        <w:ind w:firstLine="640" w:firstLineChars="200"/>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是抓巡河制度推问题落实；截至今年11月，我区区级河长巡河53次，乡镇、街道河长巡河756人次，村级巡河1024人次。区河长办共下发交办、督办件15件，其中包括3月14日、6月17日市总河长、市委书记严华同志巡河发现的问题，目前已完成整改。二是工作安排部署到位；今年3月4日、3月15日，区委、区政府先后召开2次总河长会议，研究部署河长制相关工作，制定了全年暗访和督查计划，把河长制工作纳入年底考核重点工作。三是多形式宣传打造工作亮点；半年以来，全区共发布宣传报道31篇，其中省级媒体20篇，市级媒体11篇。举办大型宣传活动5次，充分利用展板、标语、横幅、宣传单等多种形式广泛宣传河长制工作，共发放宣传单20000余份，并在湖南经视投放“美丽河湖”宣传片，激发广大群众参与水环境保护的积极性和责任感。同时积极参加省水利厅举行的全省美丽河湖评选，大祥区城南街道檀江河段参与评选。四是督查暗访落实到位。2022年，区河长重点针对四乱、碍洪、河长巡河等问题进行了30余次暗访。对于督查中发现的问题，及时下发交办件，督促相关单位整改到位。</w:t>
      </w:r>
    </w:p>
    <w:p w14:paraId="67B64923">
      <w:pPr>
        <w:numPr>
          <w:ilvl w:val="0"/>
          <w:numId w:val="0"/>
        </w:numPr>
        <w:ind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2、水利工程建设</w:t>
      </w:r>
    </w:p>
    <w:p w14:paraId="5749BCB6">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2022年我区水利工程建设如火如荼，主要有以下三方面工作任务：</w:t>
      </w:r>
    </w:p>
    <w:p w14:paraId="18F7232B">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cs="仿宋"/>
          <w:sz w:val="32"/>
          <w:szCs w:val="32"/>
          <w:lang w:val="en-US" w:eastAsia="zh-CN"/>
        </w:rPr>
        <w:t>一是积极推进</w:t>
      </w:r>
      <w:r>
        <w:rPr>
          <w:rFonts w:hint="eastAsia" w:ascii="仿宋" w:hAnsi="仿宋" w:eastAsia="仿宋" w:cs="仿宋"/>
          <w:color w:val="191919"/>
          <w:sz w:val="32"/>
          <w:szCs w:val="32"/>
        </w:rPr>
        <w:t>犬木塘水库工程</w:t>
      </w:r>
      <w:r>
        <w:rPr>
          <w:rFonts w:hint="eastAsia" w:ascii="仿宋" w:hAnsi="仿宋" w:eastAsia="仿宋" w:cs="仿宋"/>
          <w:color w:val="191919"/>
          <w:sz w:val="32"/>
          <w:szCs w:val="32"/>
          <w:lang w:val="en-US" w:eastAsia="zh-CN"/>
        </w:rPr>
        <w:t>项目</w:t>
      </w:r>
      <w:r>
        <w:rPr>
          <w:rFonts w:hint="eastAsia" w:ascii="仿宋" w:hAnsi="仿宋" w:eastAsia="仿宋" w:cs="仿宋"/>
          <w:color w:val="191919"/>
          <w:sz w:val="32"/>
          <w:szCs w:val="32"/>
          <w:lang w:eastAsia="zh-CN"/>
        </w:rPr>
        <w:t>。该工程</w:t>
      </w:r>
      <w:r>
        <w:rPr>
          <w:rFonts w:hint="eastAsia" w:ascii="仿宋" w:hAnsi="仿宋" w:eastAsia="仿宋" w:cs="仿宋"/>
          <w:color w:val="191919"/>
          <w:sz w:val="32"/>
          <w:szCs w:val="32"/>
        </w:rPr>
        <w:t>是国务院部署2020年分步建设的172项重大水利工程项目之一，</w:t>
      </w:r>
      <w:r>
        <w:rPr>
          <w:rFonts w:hint="eastAsia" w:ascii="仿宋" w:hAnsi="仿宋" w:eastAsia="仿宋" w:cs="仿宋"/>
          <w:sz w:val="32"/>
          <w:szCs w:val="32"/>
          <w:shd w:val="clear" w:color="auto" w:fill="FFFFFF"/>
        </w:rPr>
        <w:t>是一个以灌溉为主</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结合城乡供水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兼顾水生态环境改善以及航运、发电等综合利用的Ⅱ等大(2)型水利水电工程</w:t>
      </w:r>
      <w:r>
        <w:rPr>
          <w:rFonts w:hint="eastAsia" w:ascii="仿宋" w:hAnsi="仿宋" w:eastAsia="仿宋" w:cs="仿宋"/>
          <w:sz w:val="32"/>
          <w:szCs w:val="32"/>
          <w:shd w:val="clear" w:color="auto" w:fill="FFFFFF"/>
          <w:lang w:eastAsia="zh-CN"/>
        </w:rPr>
        <w:t>。</w:t>
      </w:r>
      <w:r>
        <w:rPr>
          <w:rFonts w:hint="eastAsia" w:ascii="仿宋" w:hAnsi="仿宋" w:eastAsia="仿宋"/>
          <w:sz w:val="32"/>
          <w:szCs w:val="32"/>
          <w:lang w:val="en-US" w:eastAsia="zh-CN"/>
        </w:rPr>
        <w:t>大坝枢纽建设区</w:t>
      </w:r>
      <w:r>
        <w:rPr>
          <w:rFonts w:hint="eastAsia" w:ascii="仿宋_GB2312" w:hAnsi="仿宋_GB2312" w:eastAsia="仿宋_GB2312" w:cs="仿宋_GB2312"/>
          <w:color w:val="000000"/>
          <w:sz w:val="32"/>
          <w:szCs w:val="32"/>
          <w:lang w:val="en-US" w:eastAsia="zh-CN"/>
        </w:rPr>
        <w:t>现已</w:t>
      </w:r>
      <w:r>
        <w:rPr>
          <w:rFonts w:hint="eastAsia" w:ascii="仿宋_GB2312" w:hAnsi="仿宋_GB2312" w:eastAsia="仿宋_GB2312" w:cs="仿宋_GB2312"/>
          <w:color w:val="000000"/>
          <w:sz w:val="32"/>
          <w:szCs w:val="32"/>
        </w:rPr>
        <w:t>完成</w:t>
      </w:r>
      <w:r>
        <w:rPr>
          <w:rFonts w:hint="eastAsia" w:ascii="仿宋" w:hAnsi="仿宋" w:eastAsia="仿宋"/>
          <w:sz w:val="32"/>
          <w:szCs w:val="32"/>
          <w:lang w:val="en-US" w:eastAsia="zh-CN"/>
        </w:rPr>
        <w:t>永久征地466.01亩（包括水域、滩涂面积，其中老屋桥应急备用水源9.53亩）、施工临时用地296.69亩（其中老屋桥应急备用水源177.61亩），拆除房屋面积854.45平米。水库淹没区永久征地508.87亩（包括水域、滩涂面积）；灌区工程C3、C4标永久征地94.1亩，临时征地570.41亩，对库区项目实施全封闭施工，有力保障了项目顺利开展</w:t>
      </w:r>
    </w:p>
    <w:p w14:paraId="52E8A69A">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color w:val="191919"/>
          <w:sz w:val="32"/>
          <w:szCs w:val="32"/>
          <w:lang w:eastAsia="zh-CN"/>
        </w:rPr>
        <w:t>二是</w:t>
      </w:r>
      <w:r>
        <w:rPr>
          <w:rFonts w:hint="eastAsia" w:ascii="仿宋" w:hAnsi="仿宋" w:eastAsia="仿宋" w:cs="仿宋"/>
          <w:color w:val="191919"/>
          <w:sz w:val="32"/>
          <w:szCs w:val="32"/>
          <w:lang w:val="en-US" w:eastAsia="zh-CN"/>
        </w:rPr>
        <w:t>着力推进</w:t>
      </w:r>
      <w:r>
        <w:rPr>
          <w:rFonts w:hint="eastAsia" w:ascii="仿宋" w:hAnsi="仿宋" w:eastAsia="仿宋" w:cs="仿宋"/>
          <w:color w:val="191919"/>
          <w:sz w:val="32"/>
          <w:szCs w:val="32"/>
          <w:lang w:eastAsia="zh-CN"/>
        </w:rPr>
        <w:t>资水重要河段大祥区二期治理工程</w:t>
      </w:r>
      <w:r>
        <w:rPr>
          <w:rFonts w:hint="eastAsia" w:ascii="仿宋" w:hAnsi="仿宋" w:eastAsia="仿宋" w:cs="仿宋"/>
          <w:color w:val="191919"/>
          <w:sz w:val="32"/>
          <w:szCs w:val="32"/>
          <w:lang w:val="en-US" w:eastAsia="zh-CN"/>
        </w:rPr>
        <w:t>建设</w:t>
      </w:r>
      <w:r>
        <w:rPr>
          <w:rFonts w:hint="eastAsia" w:ascii="仿宋" w:hAnsi="仿宋" w:eastAsia="仿宋" w:cs="仿宋"/>
          <w:color w:val="191919"/>
          <w:sz w:val="32"/>
          <w:szCs w:val="32"/>
          <w:lang w:eastAsia="zh-CN"/>
        </w:rPr>
        <w:t>：</w:t>
      </w:r>
      <w:r>
        <w:rPr>
          <w:rFonts w:hint="eastAsia" w:ascii="仿宋" w:hAnsi="仿宋" w:eastAsia="仿宋" w:cs="仿宋"/>
          <w:sz w:val="32"/>
          <w:szCs w:val="32"/>
        </w:rPr>
        <w:t>邵阳市资水重要河段白田神滩及西外湾保护圈治理工程是我市重大民生</w:t>
      </w:r>
      <w:r>
        <w:rPr>
          <w:rFonts w:hint="eastAsia" w:ascii="仿宋" w:hAnsi="仿宋" w:eastAsia="仿宋" w:cs="仿宋"/>
          <w:sz w:val="32"/>
          <w:szCs w:val="32"/>
          <w:lang w:eastAsia="zh-CN"/>
        </w:rPr>
        <w:t>建设</w:t>
      </w:r>
      <w:r>
        <w:rPr>
          <w:rFonts w:hint="eastAsia" w:ascii="仿宋" w:hAnsi="仿宋" w:eastAsia="仿宋" w:cs="仿宋"/>
          <w:sz w:val="32"/>
          <w:szCs w:val="32"/>
        </w:rPr>
        <w:t>项目，起于西湖桥，止于桂花桥，</w:t>
      </w:r>
      <w:r>
        <w:rPr>
          <w:rFonts w:hint="eastAsia" w:ascii="仿宋" w:hAnsi="仿宋" w:eastAsia="仿宋" w:cs="仿宋"/>
          <w:sz w:val="32"/>
          <w:szCs w:val="32"/>
          <w:lang w:eastAsia="zh-CN"/>
        </w:rPr>
        <w:t>全长</w:t>
      </w:r>
      <w:r>
        <w:rPr>
          <w:rFonts w:hint="eastAsia" w:ascii="仿宋" w:hAnsi="仿宋" w:eastAsia="仿宋" w:cs="仿宋"/>
          <w:sz w:val="32"/>
          <w:szCs w:val="32"/>
          <w:lang w:val="en-US" w:eastAsia="zh-CN"/>
        </w:rPr>
        <w:t>5.9公里，总投资约2.45亿元。该工程于2020年9月28日破土动工，目前，主体工程已全部完工，正在进行附属设施建设，计划今年年底完成竣工，2023年初完成验收。</w:t>
      </w:r>
    </w:p>
    <w:p w14:paraId="25071A5C">
      <w:pPr>
        <w:numPr>
          <w:ilvl w:val="0"/>
          <w:numId w:val="0"/>
        </w:numPr>
        <w:ind w:firstLine="640" w:firstLineChars="200"/>
      </w:pPr>
      <w:r>
        <w:rPr>
          <w:rFonts w:hint="eastAsia" w:ascii="仿宋" w:hAnsi="仿宋" w:eastAsia="仿宋" w:cs="仿宋"/>
          <w:b w:val="0"/>
          <w:bCs w:val="0"/>
          <w:color w:val="191919"/>
          <w:sz w:val="32"/>
          <w:szCs w:val="32"/>
          <w:lang w:val="en-US" w:eastAsia="zh-CN"/>
        </w:rPr>
        <w:t>三是加强水利工程设施维护和水库除险加固。</w:t>
      </w:r>
      <w:r>
        <w:rPr>
          <w:rFonts w:hint="eastAsia" w:ascii="仿宋" w:hAnsi="仿宋" w:eastAsia="仿宋" w:cs="仿宋"/>
          <w:color w:val="191919"/>
          <w:sz w:val="32"/>
          <w:szCs w:val="32"/>
          <w:lang w:val="en-US" w:eastAsia="zh-CN"/>
        </w:rPr>
        <w:t>今年年初，我区彩塘水库、罗市水库先后出现险情。区委、区政府相当重视，经相关专家进行现场勘测分析，将该两座水库除险加固工程定性为应急抢险项目。目前，该两座水库险情已处理到位，彩塘水库已完成除险加固任务，并在今年抗旱工作中发挥作用。积极向上争取省厅资金600余万元，对杨柳塘、美子冲、车家垅等三座水库进行除险加固。三个项目已于10月初全面开工，现因疫情影响工期有所滞后，下一步将抓紧复工复产，争取工程进度。</w:t>
      </w:r>
    </w:p>
    <w:p w14:paraId="21B0916B">
      <w:pPr>
        <w:numPr>
          <w:ilvl w:val="0"/>
          <w:numId w:val="0"/>
        </w:numPr>
        <w:ind w:leftChars="20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3、水旱灾害防御工作</w:t>
      </w:r>
    </w:p>
    <w:p w14:paraId="0DD3EB5B">
      <w:pPr>
        <w:spacing w:line="580" w:lineRule="exact"/>
        <w:ind w:firstLine="640" w:firstLineChars="200"/>
        <w:rPr>
          <w:rFonts w:ascii="仿宋_GB2312" w:hAnsi="宋体" w:eastAsia="仿宋_GB2312" w:cs="仿宋"/>
          <w:sz w:val="32"/>
          <w:szCs w:val="32"/>
        </w:rPr>
      </w:pPr>
      <w:r>
        <w:rPr>
          <w:rFonts w:hint="eastAsia" w:ascii="仿宋" w:hAnsi="仿宋" w:eastAsia="仿宋" w:cs="仿宋"/>
          <w:color w:val="000000"/>
          <w:sz w:val="32"/>
          <w:szCs w:val="32"/>
          <w:lang w:val="en-US" w:eastAsia="zh-CN"/>
        </w:rPr>
        <w:t>2022年大祥区遭遇了自1961年以来最严重的干旱天气，</w:t>
      </w:r>
      <w:r>
        <w:rPr>
          <w:rFonts w:hint="eastAsia" w:ascii="仿宋_GB2312" w:hAnsi="宋体" w:eastAsia="仿宋_GB2312" w:cs="仿宋"/>
          <w:bCs/>
          <w:sz w:val="32"/>
          <w:szCs w:val="32"/>
        </w:rPr>
        <w:t>针对百年难遇的旱情，我们</w:t>
      </w:r>
      <w:r>
        <w:rPr>
          <w:rFonts w:hint="eastAsia" w:ascii="仿宋_GB2312" w:hAnsi="宋体" w:eastAsia="仿宋_GB2312" w:cs="仿宋"/>
          <w:sz w:val="32"/>
          <w:szCs w:val="32"/>
        </w:rPr>
        <w:t>立足于“抗大旱、抗长旱”，秉持民本情怀，多措并举抗旱情。</w:t>
      </w:r>
      <w:r>
        <w:rPr>
          <w:rFonts w:hint="eastAsia" w:ascii="仿宋_GB2312" w:hAnsi="宋体" w:eastAsia="仿宋_GB2312" w:cs="仿宋"/>
          <w:bCs/>
          <w:sz w:val="32"/>
          <w:szCs w:val="32"/>
        </w:rPr>
        <w:t>一是认真制定抗旱预案</w:t>
      </w:r>
      <w:r>
        <w:rPr>
          <w:rFonts w:hint="eastAsia" w:ascii="仿宋_GB2312" w:hAnsi="宋体" w:eastAsia="仿宋_GB2312" w:cs="仿宋"/>
          <w:sz w:val="32"/>
          <w:szCs w:val="32"/>
        </w:rPr>
        <w:t>。根据各乡镇、街道实际情况，因地制实编制抗旱方案，拟定应急措施，对小型水库灌区灌溉用水合理安排灌溉时间，安排专人管好水，保证水利用率；对饮水困难的村分别确定铺设管道、修建蓄水池、新打水井和定期送水等措施，确保人畜饮水安全。二是积极向上级汇报，争取中央、省、区抗旱专项资全700</w:t>
      </w:r>
      <w:r>
        <w:rPr>
          <w:rFonts w:hint="eastAsia" w:ascii="仿宋_GB2312" w:hAnsi="宋体" w:eastAsia="仿宋_GB2312" w:cs="仿宋"/>
          <w:sz w:val="32"/>
          <w:szCs w:val="32"/>
          <w:lang w:val="en-US" w:eastAsia="zh-CN"/>
        </w:rPr>
        <w:t>余</w:t>
      </w:r>
      <w:r>
        <w:rPr>
          <w:rFonts w:hint="eastAsia" w:ascii="仿宋_GB2312" w:hAnsi="宋体" w:eastAsia="仿宋_GB2312" w:cs="仿宋"/>
          <w:sz w:val="32"/>
          <w:szCs w:val="32"/>
        </w:rPr>
        <w:t>万元，用于</w:t>
      </w:r>
      <w:r>
        <w:rPr>
          <w:rFonts w:hint="eastAsia" w:ascii="仿宋_GB2312" w:hAnsi="宋体" w:eastAsia="仿宋_GB2312" w:cs="仿宋"/>
          <w:sz w:val="32"/>
          <w:szCs w:val="32"/>
          <w:lang w:val="en-US" w:eastAsia="zh-CN"/>
        </w:rPr>
        <w:t>解决</w:t>
      </w:r>
      <w:r>
        <w:rPr>
          <w:rFonts w:hint="eastAsia" w:ascii="仿宋_GB2312" w:hAnsi="宋体" w:eastAsia="仿宋_GB2312" w:cs="仿宋"/>
          <w:sz w:val="32"/>
          <w:szCs w:val="32"/>
        </w:rPr>
        <w:t>渠道、电排、新建水井、送水等问题。三是加强对抗旱服务队的组织指导工作，将抗旱服务队的3</w:t>
      </w:r>
      <w:r>
        <w:rPr>
          <w:rFonts w:ascii="仿宋_GB2312" w:hAnsi="宋体" w:eastAsia="仿宋_GB2312" w:cs="仿宋"/>
          <w:sz w:val="32"/>
          <w:szCs w:val="32"/>
        </w:rPr>
        <w:t>0</w:t>
      </w:r>
      <w:r>
        <w:rPr>
          <w:rFonts w:hint="eastAsia" w:ascii="仿宋_GB2312" w:hAnsi="宋体" w:eastAsia="仿宋_GB2312" w:cs="仿宋"/>
          <w:sz w:val="32"/>
          <w:szCs w:val="32"/>
        </w:rPr>
        <w:t>台水泵按需求分配至各乡镇、街道用于紧急抽水，并提供和搞好技术服务。四是科学开展水利设施新建与维修改造，新打水井13口，新建蓄水池9座，维修电排5座，维修渠道15公里，铺设自未水管网15500米。</w:t>
      </w:r>
    </w:p>
    <w:p w14:paraId="47F28A5D">
      <w:pPr>
        <w:numPr>
          <w:ilvl w:val="0"/>
          <w:numId w:val="0"/>
        </w:numPr>
        <w:ind w:left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lang w:eastAsia="zh-CN"/>
        </w:rPr>
        <w:t>水资源、水土保持、水政执法工作</w:t>
      </w:r>
    </w:p>
    <w:p w14:paraId="13C00DF7">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一是水资源工作落实省、市要求，积极新建国控计量设施1处。二是水土保持工作，今年以来共计办理水土保持批复4个，收缴水土保</w:t>
      </w:r>
      <w:r>
        <w:rPr>
          <w:rFonts w:hint="eastAsia" w:ascii="仿宋" w:hAnsi="仿宋" w:eastAsia="仿宋" w:cs="仿宋"/>
          <w:color w:val="000000" w:themeColor="text1"/>
          <w:sz w:val="32"/>
          <w:szCs w:val="32"/>
          <w:lang w:val="en-US" w:eastAsia="zh-CN"/>
          <w14:textFill>
            <w14:solidFill>
              <w14:schemeClr w14:val="tx1"/>
            </w14:solidFill>
          </w14:textFill>
        </w:rPr>
        <w:t>持费92万元</w:t>
      </w:r>
      <w:r>
        <w:rPr>
          <w:rFonts w:hint="eastAsia" w:ascii="仿宋" w:hAnsi="仿宋" w:eastAsia="仿宋" w:cs="仿宋"/>
          <w:color w:val="000000"/>
          <w:sz w:val="32"/>
          <w:szCs w:val="32"/>
          <w:lang w:val="en-US" w:eastAsia="zh-CN"/>
        </w:rPr>
        <w:t>。按照水利部要求，对我区18处违法项目下发工作提示函并对相关单位下达督办函。三是进一步完善我区水政执法队伍，加大执法宣传，在世界水日、中国水周宣传河长制活动中进一步宣传《水法》《水土保持法》《资江保护条例》等法律法规。</w:t>
      </w:r>
    </w:p>
    <w:p w14:paraId="634DD4AA">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5、安全生产工作</w:t>
      </w:r>
    </w:p>
    <w:p w14:paraId="2678A1B1">
      <w:pPr>
        <w:pStyle w:val="2"/>
        <w:shd w:val="clear" w:color="auto" w:fill="FFFFFF"/>
        <w:spacing w:before="0" w:beforeAutospacing="0" w:after="0" w:afterAutospacing="0" w:line="380" w:lineRule="atLeast"/>
        <w:ind w:firstLine="7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强化安全生产组织领导。我局成立了安全生产领导小组，明确局属各单位“一把手”为安全生产的第一责任人，切实加强对水库安全、饮水安全等各项安全生产工作的领导，明确了各岗位的安全职责，多次召开安全生产工作专题会议，传达省、市安全生产工作精神，研究部署安全生产工作，把安全生产工作列入全年重要议事日程。二是扩大安全生产宣传</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"http://www.gwyoo.com/qikan/jyyshkxqk/"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教育</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。结合年度 “安全生产月”活动，采取图片展览、发放宣传资料、悬挂横幅标语等形式广泛深入宣传安全生产，加强全民安全生产意识。三是全面落实安全生产责任制。认真贯彻落实党和国家安全生产方针政策、</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"http://www.gwyoo.com/qikan/zhengfawenshi/falv/"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法律</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法规，建立、健全和落实安全生产责任制，并督促企业落实主体责任，四是认真开展安全生产隐患排查治理工作。我局结合“管行业必须管安全行动”、“安全生产月”、“安全生产整治三年行动”等，加强安全生产排查，争取把安全隐患处理在萌芽状态。我局采取分片到分管领导，责任到具体股室负责人，深入开展安全生产隐患排查等一系列专项治理活动。每月及时对在建工程、运行水利工程进行排查，并上报安全生产系统。</w:t>
      </w:r>
    </w:p>
    <w:p w14:paraId="5E7D1B16">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6、认真落实党风廉政工作</w:t>
      </w:r>
    </w:p>
    <w:p w14:paraId="47C999AF">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认真贯彻执行党内监督条例，落实党内监督制度。加强对领导干部民主生活会、述职述廉、诫勉谈话等制度执行情况的监督检查。严格执行党员领导干部报告个人有关事项的规定。切实加强对领导干部的日常监督管理，对发现的苗头性问题，早提醒、早教育、早纠正。二是按照“政治坚强、公正清廉、纪律严明、业务精通、作风优良”的要求，紧密结合党风廉政建设工作面临的新形势，以思想建设、作风建设和能力建设为抓手，坚持不懈地抓队伍建设。三是把开展反腐倡廉教育的情况列入党风廉政建设责任制工作计划，明确各级领导的责任，注重反腐倡廉教育的自觉性和实效性，加强党风廉政建设责任制的监督检查。四是继续抓好工程建设领域管理工作。全面排查工程建设领域重点部位和关键环节存在的突出问题，严肃查处建设领域违纪违法行为。五是继续推进廉政风险防控管理工作。把推进廉政风险防控管理工作作为一项重大政治任务来抓，一把手切实担负起主体责任，带好班子，抓好队伍。</w:t>
      </w:r>
    </w:p>
    <w:p w14:paraId="38B5E0C6">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7、认真抓好党史学习教育</w:t>
      </w:r>
    </w:p>
    <w:p w14:paraId="78B72488">
      <w:pPr>
        <w:numPr>
          <w:ilvl w:val="0"/>
          <w:numId w:val="0"/>
        </w:numPr>
        <w:ind w:firstLine="640" w:firstLineChars="2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一是加强组织领导。成立领导小组，明确工作职责，召开党组会议专题研究，深入学习习总书记动员重要讲话精神，领会核心要义，掌握思想方法，研究落实措施，加强督导检查。二是集中开展专题学习。组织开展学史明理、学史增信、学史崇德、学史力行专题学习研讨，每次制定专题学习方案、学习提示、宣讲方案，理论学习中心组学习研讨方案，党组成员均按照要求开展了研讨发言，并做好总结。认真做好学习笔记，不断加强党史学习，切实提升干部党性修养。三是加强党史宣讲。我局认真开展党史学习教育宣讲工作，及时制定宣讲方案，不断强化党员干部对党史的认识。四是把“我为群众办实事”实践活动作为党史学习教育重要内容, 把党史学习教育与当前水利工作开展有机结合起来，重点做好东风村水管改造两千米，新塘村水管改造两千米、对水库进行维护等，确保“我为群众办实事”落到实处。</w:t>
      </w:r>
    </w:p>
    <w:p w14:paraId="4C026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五、存在的主要问题</w:t>
      </w:r>
    </w:p>
    <w:p w14:paraId="04CEE0B5">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1、加强水资源保护</w:t>
      </w:r>
    </w:p>
    <w:p w14:paraId="597B2D92">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2、全面推进水域岸线管理保护</w:t>
      </w:r>
    </w:p>
    <w:p w14:paraId="18300EFB">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3、继续加强水环境治理</w:t>
      </w:r>
    </w:p>
    <w:p w14:paraId="052CF7FE">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4、强化执法监管力度</w:t>
      </w:r>
    </w:p>
    <w:p w14:paraId="5D815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楷体_GB2312" w:hAnsi="Times New Roman" w:eastAsia="楷体_GB2312" w:cs="Times New Roman"/>
          <w:b/>
          <w:color w:val="auto"/>
          <w:kern w:val="0"/>
          <w:sz w:val="32"/>
          <w:szCs w:val="32"/>
          <w:u w:val="none"/>
          <w:lang w:val="en-US" w:eastAsia="zh-CN" w:bidi="ar-SA"/>
        </w:rPr>
      </w:pPr>
      <w:r>
        <w:rPr>
          <w:rFonts w:hint="default" w:ascii="楷体_GB2312" w:hAnsi="Times New Roman" w:eastAsia="楷体_GB2312" w:cs="Times New Roman"/>
          <w:b/>
          <w:color w:val="auto"/>
          <w:kern w:val="0"/>
          <w:sz w:val="32"/>
          <w:szCs w:val="32"/>
          <w:u w:val="none"/>
          <w:lang w:val="en-US" w:eastAsia="zh-CN" w:bidi="ar-SA"/>
        </w:rPr>
        <w:t>六、改进措施和</w:t>
      </w:r>
      <w:r>
        <w:rPr>
          <w:rFonts w:hint="eastAsia" w:ascii="楷体_GB2312" w:eastAsia="楷体_GB2312" w:cs="Times New Roman"/>
          <w:b/>
          <w:color w:val="auto"/>
          <w:kern w:val="0"/>
          <w:sz w:val="32"/>
          <w:szCs w:val="32"/>
          <w:u w:val="none"/>
          <w:lang w:val="en-US" w:eastAsia="zh-CN" w:bidi="ar-SA"/>
        </w:rPr>
        <w:t>下一步计划</w:t>
      </w:r>
    </w:p>
    <w:p w14:paraId="7C916B37">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1、按照水土保持法等相关法律法规的要求，结合我区实际，与水政执法工作紧密结合，加强执法监督，利用卫星航拍违法图斑，全面开展水土保持生态建设工作。</w:t>
      </w:r>
    </w:p>
    <w:p w14:paraId="67F41F87">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2、认真组织落实我区最严格水资源管理制度的相关工作，积极开展考核自查。</w:t>
      </w:r>
    </w:p>
    <w:p w14:paraId="7CA9D24B">
      <w:pPr>
        <w:numPr>
          <w:ilvl w:val="0"/>
          <w:numId w:val="0"/>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3、进一步加强水资源管理工作，加强取水许可的管理。依法依规受理取水许可申请，规范取水许可证的审批和发放。</w:t>
      </w:r>
    </w:p>
    <w:p w14:paraId="0066CE7D">
      <w:pPr>
        <w:numPr>
          <w:ilvl w:val="0"/>
          <w:numId w:val="0"/>
        </w:numPr>
        <w:rPr>
          <w:rFonts w:hint="eastAsia" w:ascii="楷体_GB2312" w:hAnsi="Times New Roman" w:eastAsia="楷体_GB2312" w:cs="Times New Roman"/>
          <w:b/>
          <w:color w:val="auto"/>
          <w:kern w:val="0"/>
          <w:sz w:val="32"/>
          <w:szCs w:val="32"/>
          <w:u w:val="none"/>
          <w:lang w:val="en-US" w:eastAsia="zh-CN" w:bidi="ar-SA"/>
        </w:rPr>
      </w:pPr>
      <w:r>
        <w:rPr>
          <w:rFonts w:hint="eastAsia" w:ascii="仿宋" w:hAnsi="仿宋" w:eastAsia="仿宋" w:cs="仿宋"/>
          <w:b/>
          <w:bCs/>
          <w:sz w:val="30"/>
          <w:szCs w:val="30"/>
          <w:lang w:val="en-US" w:eastAsia="zh-CN"/>
        </w:rPr>
        <w:t>　　</w:t>
      </w:r>
      <w:r>
        <w:rPr>
          <w:rFonts w:hint="eastAsia" w:ascii="楷体_GB2312" w:hAnsi="Times New Roman" w:eastAsia="楷体_GB2312" w:cs="Times New Roman"/>
          <w:b/>
          <w:color w:val="auto"/>
          <w:kern w:val="0"/>
          <w:sz w:val="32"/>
          <w:szCs w:val="32"/>
          <w:u w:val="none"/>
          <w:lang w:val="en-US" w:eastAsia="zh-CN" w:bidi="ar-SA"/>
        </w:rPr>
        <w:t>七、绩效评价结果</w:t>
      </w:r>
    </w:p>
    <w:p w14:paraId="3E05FECE">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水利建设评比与奖励工程维护：罗市镇和平村鸟冲骨干山塘除险加固已完成。有效保障水利工程正常运行，充分发挥水利工程的社会和经济效益，资金到位率100%,评价等级为优；</w:t>
      </w:r>
    </w:p>
    <w:p w14:paraId="2D3230EE">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应用和公开情况通过此次自评工作，我局省级专项资金绩效评价为良好。下一步我们将按照绩效管理工作的有关要求，通过项目公开、信息公开等手段，在一定范围内公开绩效评价结果，作为预算管理和安排年度预算资金的重要依据，不断建立健全评价结果与资金分配挂钩的奖励机制。</w:t>
      </w:r>
    </w:p>
    <w:p w14:paraId="0091F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仿宋" w:hAnsi="仿宋" w:eastAsia="仿宋" w:cs="仿宋"/>
          <w:i w:val="0"/>
          <w:caps w:val="0"/>
          <w:color w:val="333333"/>
          <w:spacing w:val="0"/>
          <w:sz w:val="31"/>
          <w:szCs w:val="31"/>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20561"/>
    <w:multiLevelType w:val="singleLevel"/>
    <w:tmpl w:val="597205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55316"/>
    <w:rsid w:val="0EAA72FA"/>
    <w:rsid w:val="0EFE2354"/>
    <w:rsid w:val="16DB100C"/>
    <w:rsid w:val="20F546B7"/>
    <w:rsid w:val="2EEB59F1"/>
    <w:rsid w:val="36DB598E"/>
    <w:rsid w:val="4205604C"/>
    <w:rsid w:val="492C635F"/>
    <w:rsid w:val="4A3E54DC"/>
    <w:rsid w:val="4C5D749C"/>
    <w:rsid w:val="51CC5F94"/>
    <w:rsid w:val="53DB171F"/>
    <w:rsid w:val="556246D0"/>
    <w:rsid w:val="5BA55316"/>
    <w:rsid w:val="64DE1A28"/>
    <w:rsid w:val="6EAD0CFD"/>
    <w:rsid w:val="78A877A7"/>
    <w:rsid w:val="79BF0E29"/>
    <w:rsid w:val="7B32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6234</Words>
  <Characters>6484</Characters>
  <Lines>0</Lines>
  <Paragraphs>0</Paragraphs>
  <TotalTime>3</TotalTime>
  <ScaleCrop>false</ScaleCrop>
  <LinksUpToDate>false</LinksUpToDate>
  <CharactersWithSpaces>6497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2021-09-13T08:09:00Z</dcterms:created>
  <dc:creator>Administrator</dc:creator>
  <cp:lastModifiedBy>爱之深163</cp:lastModifiedBy>
  <cp:lastPrinted>2021-09-15T03:25:00Z</cp:lastPrinted>
  <dcterms:modified xsi:type="dcterms:W3CDTF">2025-03-27T06:54:53Z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eyJoZGlkIjoiZjkxZjhlYjliYWYxZWE3MzE2ZmIxMjAzZTk2NTg0MmEiLCJ1c2VySWQiOiIyMzgzMzkzMjMifQ==</vt:lpwstr>
  </property>
  <property fmtid="{D5CDD505-2E9C-101B-9397-08002B2CF9AE}" pid="4" name="ICV">
    <vt:lpwstr>F28733B7173745C09AE3EB190C67C04B_13</vt:lpwstr>
  </property>
</Properties>
</file>