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邵阳市大祥区城南学校</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宋体" w:hAnsi="宋体" w:eastAsia="宋体" w:cs="宋体"/>
          <w:i w:val="0"/>
          <w:iCs w:val="0"/>
          <w:caps w:val="0"/>
          <w:color w:val="000000"/>
          <w:spacing w:val="0"/>
          <w:sz w:val="32"/>
          <w:szCs w:val="32"/>
        </w:rPr>
        <w:t>2023年度支出合计1,737.24万元，其中：基本支出1,549.43万元，占89.19%</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w:t>
      </w:r>
      <w:r>
        <w:rPr>
          <w:rFonts w:hint="eastAsia" w:ascii="宋体" w:hAnsi="宋体" w:eastAsia="宋体" w:cs="宋体"/>
          <w:i w:val="0"/>
          <w:iCs w:val="0"/>
          <w:caps w:val="0"/>
          <w:color w:val="000000"/>
          <w:spacing w:val="0"/>
          <w:sz w:val="32"/>
          <w:szCs w:val="32"/>
        </w:rPr>
        <w:t>项目支出187.82万元，占10.81%；上缴上级支出0万元，占0%；经营支出0万元，占0%；对附属单位补助支出0万元，占0%。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城南学校</w:t>
      </w:r>
      <w:r>
        <w:rPr>
          <w:rFonts w:hint="eastAsia" w:asciiTheme="minorEastAsia" w:hAnsiTheme="minorEastAsia" w:eastAsiaTheme="minorEastAsia" w:cstheme="minorEastAsia"/>
          <w:color w:val="000000"/>
          <w:kern w:val="0"/>
          <w:sz w:val="32"/>
          <w:szCs w:val="32"/>
          <w:lang w:val="en-US" w:eastAsia="zh-CN" w:bidi="ar"/>
        </w:rPr>
        <w:t>内部控制制度》、《</w:t>
      </w:r>
      <w:r>
        <w:rPr>
          <w:rFonts w:hint="eastAsia" w:asciiTheme="minorEastAsia" w:hAnsiTheme="minorEastAsia" w:cstheme="minorEastAsia"/>
          <w:color w:val="000000"/>
          <w:kern w:val="0"/>
          <w:sz w:val="32"/>
          <w:szCs w:val="32"/>
          <w:lang w:val="en-US" w:eastAsia="zh-CN" w:bidi="ar"/>
        </w:rPr>
        <w:t>城南学校</w:t>
      </w:r>
      <w:r>
        <w:rPr>
          <w:rFonts w:hint="eastAsia" w:asciiTheme="minorEastAsia" w:hAnsiTheme="minorEastAsia" w:eastAsiaTheme="minorEastAsia" w:cstheme="minorEastAsia"/>
          <w:color w:val="000000"/>
          <w:kern w:val="0"/>
          <w:sz w:val="32"/>
          <w:szCs w:val="32"/>
          <w:lang w:val="en-US" w:eastAsia="zh-CN" w:bidi="ar"/>
        </w:rPr>
        <w:t>教育专项资金管理规定》、《进一步加强和规范</w:t>
      </w:r>
      <w:r>
        <w:rPr>
          <w:rFonts w:hint="eastAsia" w:asciiTheme="minorEastAsia" w:hAnsiTheme="minorEastAsia" w:cstheme="minorEastAsia"/>
          <w:color w:val="000000"/>
          <w:kern w:val="0"/>
          <w:sz w:val="32"/>
          <w:szCs w:val="32"/>
          <w:lang w:val="en-US" w:eastAsia="zh-CN" w:bidi="ar"/>
        </w:rPr>
        <w:t>城南学校</w:t>
      </w:r>
      <w:r>
        <w:rPr>
          <w:rFonts w:hint="eastAsia" w:asciiTheme="minorEastAsia" w:hAnsiTheme="minorEastAsia" w:eastAsiaTheme="minorEastAsia" w:cstheme="minorEastAsia"/>
          <w:color w:val="000000"/>
          <w:kern w:val="0"/>
          <w:sz w:val="32"/>
          <w:szCs w:val="32"/>
          <w:lang w:val="en-US" w:eastAsia="zh-CN" w:bidi="ar"/>
        </w:rPr>
        <w:t>财务管理暂行办法》、《</w:t>
      </w:r>
      <w:r>
        <w:rPr>
          <w:rFonts w:hint="eastAsia" w:asciiTheme="minorEastAsia" w:hAnsiTheme="minorEastAsia" w:cstheme="minorEastAsia"/>
          <w:color w:val="000000"/>
          <w:kern w:val="0"/>
          <w:sz w:val="32"/>
          <w:szCs w:val="32"/>
          <w:lang w:val="en-US" w:eastAsia="zh-CN" w:bidi="ar"/>
        </w:rPr>
        <w:t>城南学校</w:t>
      </w:r>
      <w:r>
        <w:rPr>
          <w:rFonts w:hint="eastAsia" w:asciiTheme="minorEastAsia" w:hAnsiTheme="minorEastAsia" w:eastAsiaTheme="minorEastAsia" w:cstheme="minorEastAsia"/>
          <w:color w:val="000000"/>
          <w:kern w:val="0"/>
          <w:sz w:val="32"/>
          <w:szCs w:val="32"/>
          <w:lang w:val="en-US" w:eastAsia="zh-CN" w:bidi="ar"/>
        </w:rPr>
        <w:t>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w:t>
      </w:r>
      <w:r>
        <w:rPr>
          <w:rFonts w:hint="eastAsia" w:asciiTheme="minorEastAsia" w:hAnsiTheme="minorEastAsia" w:cstheme="minorEastAsia"/>
          <w:color w:val="000000"/>
          <w:kern w:val="0"/>
          <w:sz w:val="32"/>
          <w:szCs w:val="32"/>
          <w:lang w:val="en-US" w:eastAsia="zh-CN" w:bidi="ar"/>
        </w:rPr>
        <w:t>李军</w:t>
      </w:r>
      <w:r>
        <w:rPr>
          <w:rFonts w:hint="eastAsia" w:asciiTheme="minorEastAsia" w:hAnsiTheme="minorEastAsia" w:eastAsiaTheme="minorEastAsia" w:cstheme="minorEastAsia"/>
          <w:color w:val="000000"/>
          <w:kern w:val="0"/>
          <w:sz w:val="32"/>
          <w:szCs w:val="32"/>
          <w:lang w:val="en-US" w:eastAsia="zh-CN" w:bidi="ar"/>
        </w:rPr>
        <w:t>校长为组长的绩效评价工作小组，完成了各项现场评价工作。现场绩效评价工作主要有：</w:t>
      </w:r>
      <w:bookmarkStart w:id="0" w:name="_GoBack"/>
      <w:bookmarkEnd w:id="0"/>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邵阳市大祥区城南学校</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IxNzFjNGViNWI3ZmUyYzViMzk1YTgwOWUzYzEifQ=="/>
  </w:docVars>
  <w:rsids>
    <w:rsidRoot w:val="43297FB2"/>
    <w:rsid w:val="19673B68"/>
    <w:rsid w:val="2179630E"/>
    <w:rsid w:val="28A67E4A"/>
    <w:rsid w:val="43297FB2"/>
    <w:rsid w:val="67423E20"/>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1962</Words>
  <Characters>2028</Characters>
  <Lines>0</Lines>
  <Paragraphs>0</Paragraphs>
  <TotalTime>9</TotalTime>
  <ScaleCrop>false</ScaleCrop>
  <LinksUpToDate>false</LinksUpToDate>
  <CharactersWithSpaces>2032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罗</cp:lastModifiedBy>
  <dcterms:modified xsi:type="dcterms:W3CDTF">2024-10-18T06:20:30Z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89D03B34A9CE44A48285E52706962512_13</vt:lpwstr>
  </property>
</Properties>
</file>