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6ABE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香江希望</w:t>
      </w:r>
      <w:r>
        <w:rPr>
          <w:rFonts w:hint="eastAsia"/>
          <w:sz w:val="36"/>
          <w:szCs w:val="36"/>
        </w:rPr>
        <w:t>学校绩效评价自评报告</w:t>
      </w:r>
    </w:p>
    <w:p w14:paraId="44B9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我校对20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年整体支出开展了绩效评价工作，现将支出绩效评价情况报告如下:</w:t>
      </w:r>
    </w:p>
    <w:p w14:paraId="5F6F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香江希望学校</w:t>
      </w:r>
      <w:r>
        <w:rPr>
          <w:rFonts w:hint="eastAsia" w:ascii="宋体" w:hAnsi="宋体" w:eastAsia="宋体" w:cs="宋体"/>
          <w:sz w:val="21"/>
          <w:szCs w:val="21"/>
        </w:rPr>
        <w:t>实施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小学义务教育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2023年度</w:t>
      </w:r>
      <w:r>
        <w:rPr>
          <w:rFonts w:hint="eastAsia" w:ascii="宋体" w:hAnsi="宋体" w:eastAsia="宋体" w:cs="宋体"/>
          <w:sz w:val="21"/>
          <w:szCs w:val="21"/>
        </w:rPr>
        <w:t>本单位本部门共有编制人数8人，实有人数8人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离退休职工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内设办公室、教导室、总务室、政教室、财务室等。</w:t>
      </w:r>
    </w:p>
    <w:p w14:paraId="7660A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2023年度收入合计163.85万元，其中：财政拨款收入111.46万元，；其他收入52.4万元，占31.98%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年全年实现支出</w:t>
      </w:r>
      <w:r>
        <w:rPr>
          <w:rFonts w:hint="eastAsia" w:ascii="宋体" w:hAnsi="宋体" w:eastAsia="宋体" w:cs="宋体"/>
          <w:sz w:val="21"/>
          <w:szCs w:val="21"/>
        </w:rPr>
        <w:t>163.85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，其中：基本支出142.04万元，占86.69%；项目支出21.81万元，占13.31%；</w:t>
      </w:r>
    </w:p>
    <w:p w14:paraId="1D184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2023年度财政拨款基本支出89.64万元，其中： 人员经费88.84万元，占基本支出的99.11%，主要包括：基本工资、奖金、绩效工资、机关事业单位基本养老保险缴费、职工基本医疗保险缴费、其他社会保障缴费、住房公积金、生活补助。公用经费0.8万元，占基本支出的0.89%，主要包括：劳务费。</w:t>
      </w:r>
    </w:p>
    <w:p w14:paraId="55EAA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本单位严格按照相关要求，规范开支，支出项目合理合规、情况良好，并按时、足额发放职工工资，缴纳职工养老保险及其他社会保障缴费，切实保障了学校教学工作正常运转。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GM1ZjZlMTJhMjZmZDU4MThhOTNlMjAzNjA0MTEifQ=="/>
  </w:docVars>
  <w:rsids>
    <w:rsidRoot w:val="00000000"/>
    <w:rsid w:val="463032F5"/>
    <w:rsid w:val="5C7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Times New Roman" w:hAnsi="Times New Roman" w:eastAsia="黑体"/>
      <w:b/>
      <w:bCs/>
      <w:kern w:val="2"/>
      <w:sz w:val="32"/>
      <w:szCs w:val="24"/>
      <w:lang w:val="en-US" w:eastAsia="zh-CN" w:bidi="ar-SA"/>
    </w:rPr>
  </w:style>
  <w:style w:type="paragraph" w:customStyle="1" w:styleId="6">
    <w:name w:val="18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sakura</cp:lastModifiedBy>
  <dcterms:modified xsi:type="dcterms:W3CDTF">2024-10-22T08:59:30Z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4535456000334781AB2A7CB23CA65EFB</vt:lpwstr>
  </property>
</Properties>
</file>