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69CBC">
      <w:pPr>
        <w:keepNext w:val="0"/>
        <w:keepLines w:val="0"/>
        <w:widowControl/>
        <w:suppressLineNumbers w:val="0"/>
        <w:spacing w:before="0" w:beforeAutospacing="1" w:after="0" w:afterAutospacing="1" w:line="460" w:lineRule="exact"/>
        <w:ind w:left="0" w:right="0" w:firstLine="640"/>
        <w:jc w:val="center"/>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2023年度大祥区面铺乡苏家民族小学部门整体支出</w:t>
      </w:r>
    </w:p>
    <w:p w14:paraId="20F7FB69">
      <w:pPr>
        <w:keepNext w:val="0"/>
        <w:keepLines w:val="0"/>
        <w:widowControl/>
        <w:suppressLineNumbers w:val="0"/>
        <w:spacing w:before="0" w:beforeAutospacing="1" w:after="0" w:afterAutospacing="1" w:line="460" w:lineRule="exact"/>
        <w:ind w:left="0" w:right="0" w:firstLine="640"/>
        <w:jc w:val="center"/>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绩效评价报告</w:t>
      </w:r>
    </w:p>
    <w:p w14:paraId="2315393A">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根据上级相关文件精神，我校从预算配置、预算执行、预算管理、职责履行、履职效益等五方面入手，本着独立、客观、公正、科学的原则，按照公认的绩效评价方法，我校积极组织，对2023年度本单位整体支出进行了绩效自评，现将具体绩效评价情况报告如下：</w:t>
      </w:r>
    </w:p>
    <w:p w14:paraId="26A5EF02">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一、基本情况</w:t>
      </w:r>
    </w:p>
    <w:p w14:paraId="55F87C4B">
      <w:pPr>
        <w:keepNext w:val="0"/>
        <w:keepLines w:val="0"/>
        <w:widowControl/>
        <w:suppressLineNumbers w:val="0"/>
        <w:spacing w:before="0" w:beforeAutospacing="1" w:after="0" w:afterAutospacing="1" w:line="460" w:lineRule="exact"/>
        <w:ind w:left="0" w:right="0"/>
        <w:jc w:val="left"/>
      </w:pPr>
      <w:r>
        <w:rPr>
          <w:rFonts w:hint="eastAsia" w:ascii="宋体" w:hAnsi="宋体" w:eastAsia="宋体" w:cs="宋体"/>
          <w:b/>
          <w:bCs w:val="0"/>
          <w:color w:val="000000"/>
          <w:kern w:val="0"/>
          <w:sz w:val="30"/>
          <w:szCs w:val="30"/>
          <w:lang w:val="en-US" w:eastAsia="zh-CN" w:bidi="ar"/>
        </w:rPr>
        <w:t>   （一）部门整体支出概况</w:t>
      </w:r>
    </w:p>
    <w:p w14:paraId="54AC729E">
      <w:pPr>
        <w:keepNext w:val="0"/>
        <w:keepLines w:val="0"/>
        <w:widowControl/>
        <w:suppressLineNumbers w:val="0"/>
        <w:spacing w:before="0" w:beforeAutospacing="1" w:after="0" w:afterAutospacing="1" w:line="460" w:lineRule="exact"/>
        <w:ind w:left="0" w:right="0" w:firstLine="640"/>
        <w:jc w:val="lef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2023年度大祥区面铺乡苏家民族小学整体收支情况如下：</w:t>
      </w:r>
    </w:p>
    <w:p w14:paraId="66606936">
      <w:pPr>
        <w:pStyle w:val="2"/>
        <w:keepNext w:val="0"/>
        <w:keepLines w:val="0"/>
        <w:widowControl/>
        <w:suppressLineNumbers w:val="0"/>
        <w:spacing w:before="0" w:beforeAutospacing="0" w:after="2" w:afterAutospacing="0"/>
        <w:ind w:left="0" w:right="0" w:firstLine="640"/>
        <w:rPr>
          <w:sz w:val="27"/>
          <w:szCs w:val="27"/>
        </w:rPr>
      </w:pPr>
      <w:r>
        <w:rPr>
          <w:rFonts w:hint="eastAsia" w:ascii="宋体" w:hAnsi="宋体" w:eastAsia="宋体" w:cs="宋体"/>
          <w:sz w:val="32"/>
          <w:szCs w:val="32"/>
          <w:lang w:val="en-US" w:eastAsia="zh-CN"/>
        </w:rPr>
        <w:t>1、</w:t>
      </w:r>
      <w:r>
        <w:rPr>
          <w:rFonts w:hint="eastAsia" w:ascii="宋体" w:hAnsi="宋体" w:eastAsia="宋体" w:cs="宋体"/>
          <w:i w:val="0"/>
          <w:iCs w:val="0"/>
          <w:caps w:val="0"/>
          <w:color w:val="000000"/>
          <w:spacing w:val="0"/>
          <w:sz w:val="32"/>
          <w:szCs w:val="32"/>
        </w:rPr>
        <w:t>2023年度收入合计165.08万元，其中：财政拨款收入117.46万元，占71.16%；上级补助收入0万元，占0%；事业收入0万元，占0%；经营收入0万元，占0%；附属单位上缴收入0万元，占0%；其他收入47.61万元，占28.84%。</w:t>
      </w:r>
      <w:r>
        <w:rPr>
          <w:sz w:val="27"/>
          <w:szCs w:val="27"/>
        </w:rPr>
        <w:t xml:space="preserve"> </w:t>
      </w:r>
    </w:p>
    <w:p w14:paraId="3F3CFB1D">
      <w:pPr>
        <w:pStyle w:val="2"/>
        <w:keepNext w:val="0"/>
        <w:keepLines w:val="0"/>
        <w:widowControl/>
        <w:suppressLineNumbers w:val="0"/>
        <w:spacing w:before="0" w:beforeAutospacing="0" w:after="2" w:afterAutospacing="0"/>
        <w:ind w:left="0" w:right="0" w:firstLine="640"/>
        <w:rPr>
          <w:rFonts w:hint="eastAsia" w:ascii="宋体" w:hAnsi="宋体" w:eastAsia="宋体" w:cs="宋体"/>
          <w:color w:val="000000"/>
          <w:kern w:val="0"/>
          <w:sz w:val="30"/>
          <w:szCs w:val="30"/>
          <w:lang w:val="en-US" w:eastAsia="zh-CN" w:bidi="ar"/>
        </w:rPr>
      </w:pPr>
      <w:r>
        <w:rPr>
          <w:rFonts w:hint="eastAsia" w:ascii="宋体" w:hAnsi="宋体" w:eastAsia="宋体" w:cs="宋体"/>
          <w:sz w:val="32"/>
          <w:szCs w:val="32"/>
          <w:lang w:val="en-US" w:eastAsia="zh-CN"/>
        </w:rPr>
        <w:t>2、</w:t>
      </w:r>
      <w:r>
        <w:rPr>
          <w:rFonts w:hint="eastAsia" w:ascii="宋体" w:hAnsi="宋体" w:eastAsia="宋体" w:cs="宋体"/>
          <w:i w:val="0"/>
          <w:iCs w:val="0"/>
          <w:caps w:val="0"/>
          <w:color w:val="000000"/>
          <w:spacing w:val="0"/>
          <w:sz w:val="32"/>
          <w:szCs w:val="32"/>
        </w:rPr>
        <w:t>2023年度支出合计165.08万元，其中：基本支出162.56万元，占98.47%；项目支出2.52万元，占1.53%；上缴上级支出0万元，占0%；经营支出0万元，占0%；对附属单位补助支出0万元，占0%。</w:t>
      </w:r>
      <w:r>
        <w:rPr>
          <w:rFonts w:hint="eastAsia" w:ascii="宋体" w:hAnsi="宋体" w:eastAsia="宋体" w:cs="宋体"/>
          <w:sz w:val="32"/>
          <w:szCs w:val="32"/>
        </w:rPr>
        <w:t>。</w:t>
      </w:r>
      <w:r>
        <w:rPr>
          <w:sz w:val="27"/>
          <w:szCs w:val="27"/>
        </w:rPr>
        <w:t xml:space="preserve"> </w:t>
      </w:r>
    </w:p>
    <w:p w14:paraId="47B1144C">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（二）部门整体支出绩效目标</w:t>
      </w:r>
    </w:p>
    <w:p w14:paraId="37C4D4E4">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预决算公开：根据区财政局的统一部署及相关要求，我校已在大祥信息网站上进行了预（决）算公开。</w:t>
      </w:r>
    </w:p>
    <w:p w14:paraId="3A91D764">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资产管理：重新修订了国有资产管理规定，建立了固定资产台帐，指定专人管理，及时登记，科学使用。固定资产的折旧、购入、调出、处置、报废、报损严格执行国家有关规定的审批程序办理。</w:t>
      </w:r>
    </w:p>
    <w:p w14:paraId="0A838318">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“三公”经费控制：2023年，我校“三公”经费支出0万元，其中：公务用车运行维护费0万元，公务接待费0万元，无出国出境费。</w:t>
      </w:r>
    </w:p>
    <w:p w14:paraId="5B2ED089">
      <w:pPr>
        <w:keepNext w:val="0"/>
        <w:keepLines w:val="0"/>
        <w:widowControl/>
        <w:suppressLineNumbers w:val="0"/>
        <w:spacing w:before="0" w:beforeAutospacing="1" w:after="0" w:afterAutospacing="1" w:line="460" w:lineRule="exact"/>
        <w:ind w:left="0" w:right="0"/>
        <w:jc w:val="left"/>
      </w:pPr>
      <w:r>
        <w:rPr>
          <w:rFonts w:hint="eastAsia" w:ascii="宋体" w:hAnsi="宋体" w:eastAsia="宋体" w:cs="宋体"/>
          <w:color w:val="000000"/>
          <w:kern w:val="0"/>
          <w:sz w:val="30"/>
          <w:szCs w:val="30"/>
          <w:lang w:val="en-US" w:eastAsia="zh-CN" w:bidi="ar"/>
        </w:rPr>
        <w:t>    内部控制制度建设：近年来，我校先后制定了《大祥区面铺乡苏家民族小学内部控制制度》、《大祥区面铺乡苏家民族小学教育专项资金管理规定》、《进一步加强和规范大祥区面铺乡苏家民族小学财务管理暂行办法》、《大祥区面铺乡苏家民族小学国有资产管理办法》等一系列内部控制制度，相关制度合法合规、完整，并得到有效执行。</w:t>
      </w:r>
    </w:p>
    <w:p w14:paraId="518D2466">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（三）部门整体支出实施情况分析</w:t>
      </w:r>
    </w:p>
    <w:p w14:paraId="606136E3">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制度。严格报账程序，严格完善相关资料手续、审核审批程序，保证了各项资金使用的合理合规，充分发挥了各项资金的效益性。</w:t>
      </w:r>
    </w:p>
    <w:p w14:paraId="44D8E742">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二、绩效评价工作情况</w:t>
      </w:r>
    </w:p>
    <w:p w14:paraId="71E143C7">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（一）绩效评价目的</w:t>
      </w:r>
    </w:p>
    <w:p w14:paraId="638C7E21">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本次绩效评价的目的是为了全面分析和综合评价我单位本级财政预算资金的使用管理情况，为切实提高财政资金使用效益，强化预算支出的责任和效率提供参考依据。</w:t>
      </w:r>
    </w:p>
    <w:p w14:paraId="61E153C6">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color w:val="000000"/>
          <w:kern w:val="0"/>
          <w:sz w:val="30"/>
          <w:szCs w:val="30"/>
          <w:lang w:val="en-US" w:eastAsia="zh-CN" w:bidi="ar"/>
        </w:rPr>
        <w:t>（二）绩效评价工作过程</w:t>
      </w:r>
    </w:p>
    <w:p w14:paraId="0A4DAF69">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1、前期准备。按照绩效自评工作要求，成立了以谢涛校长为组长的绩效评价工作小组，完成了各项现场评价工作。现场绩效评价工作主要有：</w:t>
      </w:r>
    </w:p>
    <w:p w14:paraId="09EF3BB1">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①核实数据。对2023年度部门整体支出数据的准确性、真实性进行核实，将2023年度和2022年度部门整体支出情况进行比较分析。</w:t>
      </w:r>
    </w:p>
    <w:p w14:paraId="5A176D5F">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②查阅资料。查阅2023年度预算安排、非税收入、资金管理、经费支出、资产管理等相关文件资料和财务凭证。</w:t>
      </w:r>
    </w:p>
    <w:p w14:paraId="52C35A93">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③实地查看。现场查看实物资产等。</w:t>
      </w:r>
    </w:p>
    <w:p w14:paraId="24E3BCE3">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④归纳汇总。对提供的材料及自评报告，结合现场评价情况进行综合分析、归纳汇总。</w:t>
      </w:r>
    </w:p>
    <w:p w14:paraId="4AA32AC2">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⑤评价组对各项评价指标进行分析讨论。</w:t>
      </w:r>
    </w:p>
    <w:p w14:paraId="055DA91A">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⑥形成绩效评价报告。</w:t>
      </w:r>
    </w:p>
    <w:p w14:paraId="173D892D">
      <w:pPr>
        <w:keepNext w:val="0"/>
        <w:keepLines w:val="0"/>
        <w:widowControl/>
        <w:numPr>
          <w:ilvl w:val="0"/>
          <w:numId w:val="0"/>
        </w:numPr>
        <w:suppressLineNumbers w:val="0"/>
        <w:spacing w:before="0" w:beforeAutospacing="1" w:after="0" w:afterAutospacing="1" w:line="460" w:lineRule="exact"/>
        <w:ind w:left="0" w:right="0" w:firstLine="602" w:firstLineChars="200"/>
        <w:jc w:val="left"/>
      </w:pPr>
      <w:r>
        <w:rPr>
          <w:rFonts w:hint="eastAsia" w:ascii="宋体" w:hAnsi="宋体" w:eastAsia="宋体" w:cs="宋体"/>
          <w:b/>
          <w:color w:val="000000"/>
          <w:kern w:val="0"/>
          <w:sz w:val="30"/>
          <w:szCs w:val="30"/>
          <w:lang w:val="en-US" w:eastAsia="zh-CN" w:bidi="ar"/>
        </w:rPr>
        <w:t>三、</w:t>
      </w:r>
      <w:r>
        <w:rPr>
          <w:rFonts w:hint="eastAsia" w:ascii="宋体" w:hAnsi="宋体" w:eastAsia="宋体" w:cs="宋体"/>
          <w:b/>
          <w:bCs w:val="0"/>
          <w:color w:val="000000"/>
          <w:kern w:val="0"/>
          <w:sz w:val="30"/>
          <w:szCs w:val="30"/>
          <w:lang w:val="en-US" w:eastAsia="zh-CN" w:bidi="ar"/>
        </w:rPr>
        <w:t>主要绩效及评价结论</w:t>
      </w:r>
    </w:p>
    <w:p w14:paraId="08A9E762">
      <w:pPr>
        <w:keepNext w:val="0"/>
        <w:keepLines w:val="0"/>
        <w:widowControl/>
        <w:suppressLineNumbers w:val="0"/>
        <w:spacing w:before="0" w:beforeAutospacing="1" w:after="0" w:afterAutospacing="1" w:line="460" w:lineRule="exact"/>
        <w:ind w:left="0" w:right="0" w:firstLine="602" w:firstLineChars="200"/>
        <w:jc w:val="left"/>
      </w:pPr>
      <w:r>
        <w:rPr>
          <w:rFonts w:hint="eastAsia" w:ascii="宋体" w:hAnsi="宋体" w:eastAsia="宋体" w:cs="宋体"/>
          <w:b/>
          <w:bCs w:val="0"/>
          <w:color w:val="000000"/>
          <w:kern w:val="0"/>
          <w:sz w:val="30"/>
          <w:szCs w:val="30"/>
          <w:lang w:val="en-US" w:eastAsia="zh-CN" w:bidi="ar"/>
        </w:rPr>
        <w:t>主要绩效</w:t>
      </w:r>
    </w:p>
    <w:p w14:paraId="53C01F45">
      <w:pPr>
        <w:keepNext w:val="0"/>
        <w:keepLines w:val="0"/>
        <w:widowControl/>
        <w:suppressLineNumbers w:val="0"/>
        <w:spacing w:before="0" w:beforeAutospacing="1" w:after="0" w:afterAutospacing="1"/>
        <w:ind w:left="0" w:right="0" w:firstLine="560" w:firstLineChars="200"/>
        <w:jc w:val="left"/>
      </w:pPr>
      <w:r>
        <w:rPr>
          <w:rFonts w:ascii="Calibri" w:hAnsi="Calibri" w:eastAsia="宋体" w:cs="Calibri"/>
          <w:kern w:val="2"/>
          <w:sz w:val="28"/>
          <w:szCs w:val="28"/>
          <w:lang w:val="en-US" w:eastAsia="zh-CN" w:bidi="ar"/>
        </w:rPr>
        <w:t>1</w:t>
      </w:r>
      <w:r>
        <w:rPr>
          <w:rFonts w:hint="eastAsia" w:ascii="宋体" w:hAnsi="宋体" w:eastAsia="宋体" w:cs="宋体"/>
          <w:kern w:val="2"/>
          <w:sz w:val="28"/>
          <w:szCs w:val="28"/>
          <w:lang w:val="en-US" w:eastAsia="zh-CN" w:bidi="ar"/>
        </w:rPr>
        <w:t>、师资队伍建设</w:t>
      </w:r>
    </w:p>
    <w:p w14:paraId="22F03226">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人才引进与培养：学校积极引进高水平教师，扩大教职员工队伍。同时，加强了对现有教师的培训和培养，通过组织各类教学研讨会、专业技能培训等活动，提高了教师的教学水平和专业素养。</w:t>
      </w:r>
    </w:p>
    <w:p w14:paraId="3D1AEADA">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激励机制完善：根据新形势需要，学校修订了教务各岗位的岗位职责，并补充调整了奖惩制度。通过“两评四考”等激励措施，有效激发了教师的工作积极性和创造力。</w:t>
      </w:r>
    </w:p>
    <w:p w14:paraId="7E1408F3">
      <w:pPr>
        <w:keepNext w:val="0"/>
        <w:keepLines w:val="0"/>
        <w:widowControl/>
        <w:suppressLineNumbers w:val="0"/>
        <w:spacing w:before="0" w:beforeAutospacing="1" w:after="0" w:afterAutospacing="1"/>
        <w:ind w:left="0" w:right="0" w:firstLine="560" w:firstLineChars="200"/>
        <w:jc w:val="left"/>
      </w:pPr>
      <w:r>
        <w:rPr>
          <w:rFonts w:hint="default" w:ascii="Calibri" w:hAnsi="Calibri" w:eastAsia="宋体" w:cs="Calibri"/>
          <w:kern w:val="2"/>
          <w:sz w:val="28"/>
          <w:szCs w:val="28"/>
          <w:lang w:val="en-US" w:eastAsia="zh-CN" w:bidi="ar"/>
        </w:rPr>
        <w:t>2</w:t>
      </w:r>
      <w:r>
        <w:rPr>
          <w:rFonts w:hint="eastAsia" w:ascii="宋体" w:hAnsi="宋体" w:eastAsia="宋体" w:cs="宋体"/>
          <w:kern w:val="2"/>
          <w:sz w:val="28"/>
          <w:szCs w:val="28"/>
          <w:lang w:val="en-US" w:eastAsia="zh-CN" w:bidi="ar"/>
        </w:rPr>
        <w:t>、学生全面发展</w:t>
      </w:r>
    </w:p>
    <w:p w14:paraId="14729114">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综合素质培养：学校注重学生综合素质的培养，鼓励学生参与各类课外活动和社会实践。通过举办科技比赛、足球比赛、篮球比赛等活动，丰富了学生的校园生活，锻炼了学生的团队协作能力和社交技能。</w:t>
      </w:r>
    </w:p>
    <w:p w14:paraId="2E8D61E4">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心理健康教育：学校加强了对学生的心理健康教育，通过开设心理健康教育课程、建立心理咨询室等措施，帮助学生解决心理困扰，培养健康的心态和人格。</w:t>
      </w:r>
    </w:p>
    <w:p w14:paraId="7F4E8A06">
      <w:pPr>
        <w:keepNext w:val="0"/>
        <w:keepLines w:val="0"/>
        <w:widowControl/>
        <w:suppressLineNumbers w:val="0"/>
        <w:spacing w:before="0" w:beforeAutospacing="1" w:after="0" w:afterAutospacing="1"/>
        <w:ind w:left="0" w:right="0" w:firstLine="560" w:firstLineChars="200"/>
        <w:jc w:val="left"/>
      </w:pPr>
      <w:r>
        <w:rPr>
          <w:rFonts w:hint="default" w:ascii="Calibri" w:hAnsi="Calibri" w:eastAsia="宋体" w:cs="Calibri"/>
          <w:kern w:val="2"/>
          <w:sz w:val="28"/>
          <w:szCs w:val="28"/>
          <w:lang w:val="en-US" w:eastAsia="zh-CN" w:bidi="ar"/>
        </w:rPr>
        <w:t>3</w:t>
      </w:r>
      <w:r>
        <w:rPr>
          <w:rFonts w:hint="eastAsia" w:ascii="宋体" w:hAnsi="宋体" w:eastAsia="宋体" w:cs="宋体"/>
          <w:kern w:val="2"/>
          <w:sz w:val="28"/>
          <w:szCs w:val="28"/>
          <w:lang w:val="en-US" w:eastAsia="zh-CN" w:bidi="ar"/>
        </w:rPr>
        <w:t>、校园文化建设</w:t>
      </w:r>
    </w:p>
    <w:p w14:paraId="7C715F22">
      <w:pPr>
        <w:keepNext w:val="0"/>
        <w:keepLines w:val="0"/>
        <w:widowControl/>
        <w:suppressLineNumbers w:val="0"/>
        <w:spacing w:before="0" w:beforeAutospacing="1" w:after="0" w:afterAutospacing="1"/>
        <w:ind w:left="0" w:right="0" w:firstLine="840" w:firstLineChars="300"/>
        <w:jc w:val="left"/>
      </w:pPr>
      <w:r>
        <w:rPr>
          <w:rFonts w:hint="eastAsia" w:ascii="宋体" w:hAnsi="宋体" w:eastAsia="宋体" w:cs="宋体"/>
          <w:kern w:val="2"/>
          <w:sz w:val="28"/>
          <w:szCs w:val="28"/>
          <w:lang w:val="en-US" w:eastAsia="zh-CN" w:bidi="ar"/>
        </w:rPr>
        <w:t>文化氛围营造：学校注重营造积极向上的校园文化氛围，通过手抄报、黑板报等活动，让学生们在轻松愉快的氛围中感受文化的魅力。同时，加强了对校园环境的整治和美化工作，为师生创造了一个舒适、宜人的学习和生活环境。</w:t>
      </w:r>
    </w:p>
    <w:p w14:paraId="2E791FA9">
      <w:pPr>
        <w:keepNext w:val="0"/>
        <w:keepLines w:val="0"/>
        <w:widowControl w:val="0"/>
        <w:suppressLineNumbers w:val="0"/>
        <w:spacing w:before="0" w:beforeAutospacing="1" w:after="0" w:afterAutospacing="1"/>
        <w:ind w:left="0" w:right="0" w:firstLine="560" w:firstLineChars="200"/>
        <w:jc w:val="left"/>
      </w:pPr>
      <w:r>
        <w:rPr>
          <w:rFonts w:hint="default" w:ascii="Calibri" w:hAnsi="Calibri" w:eastAsia="宋体" w:cs="Calibri"/>
          <w:kern w:val="2"/>
          <w:sz w:val="28"/>
          <w:szCs w:val="28"/>
          <w:lang w:val="en-US" w:eastAsia="zh-CN" w:bidi="ar"/>
        </w:rPr>
        <w:t>4</w:t>
      </w:r>
      <w:r>
        <w:rPr>
          <w:rFonts w:hint="eastAsia" w:ascii="宋体" w:hAnsi="宋体" w:eastAsia="宋体" w:cs="宋体"/>
          <w:kern w:val="2"/>
          <w:sz w:val="28"/>
          <w:szCs w:val="28"/>
          <w:lang w:val="en-US" w:eastAsia="zh-CN" w:bidi="ar"/>
        </w:rPr>
        <w:t>、特色品牌建设</w:t>
      </w:r>
    </w:p>
    <w:p w14:paraId="6824857F">
      <w:pPr>
        <w:keepNext w:val="0"/>
        <w:keepLines w:val="0"/>
        <w:widowControl w:val="0"/>
        <w:suppressLineNumbers w:val="0"/>
        <w:spacing w:before="0" w:beforeAutospacing="1" w:after="0" w:afterAutospacing="1"/>
        <w:ind w:left="0" w:right="0" w:firstLine="560" w:firstLineChars="200"/>
        <w:jc w:val="left"/>
      </w:pPr>
      <w:r>
        <w:rPr>
          <w:rFonts w:hint="eastAsia" w:ascii="宋体" w:hAnsi="宋体" w:eastAsia="宋体" w:cs="宋体"/>
          <w:kern w:val="2"/>
          <w:sz w:val="28"/>
          <w:szCs w:val="28"/>
          <w:lang w:val="en-US" w:eastAsia="zh-CN" w:bidi="ar"/>
        </w:rPr>
        <w:t>学校结合自身实际，积极推进足球特色、校本课程阅读特色，通过挖掘和传承历史文化底蕴，打造具有鲜明特色的校园文化品牌，提升了学校的知名度和美誉度。</w:t>
      </w:r>
    </w:p>
    <w:p w14:paraId="179CB61A">
      <w:pPr>
        <w:keepNext w:val="0"/>
        <w:keepLines w:val="0"/>
        <w:widowControl/>
        <w:suppressLineNumbers w:val="0"/>
        <w:spacing w:before="0" w:beforeAutospacing="1" w:after="0" w:afterAutospacing="1" w:line="460" w:lineRule="exact"/>
        <w:ind w:left="0" w:right="0" w:firstLine="602" w:firstLineChars="200"/>
        <w:jc w:val="left"/>
      </w:pPr>
      <w:r>
        <w:rPr>
          <w:rFonts w:hint="eastAsia" w:ascii="宋体" w:hAnsi="宋体" w:eastAsia="宋体" w:cs="宋体"/>
          <w:b/>
          <w:bCs/>
          <w:color w:val="000000"/>
          <w:kern w:val="0"/>
          <w:sz w:val="30"/>
          <w:szCs w:val="30"/>
          <w:lang w:val="en-US" w:eastAsia="zh-CN" w:bidi="ar"/>
        </w:rPr>
        <w:t>评价结论</w:t>
      </w:r>
      <w:r>
        <w:rPr>
          <w:rFonts w:hint="eastAsia" w:ascii="宋体" w:hAnsi="宋体" w:eastAsia="宋体" w:cs="宋体"/>
          <w:b/>
          <w:bCs w:val="0"/>
          <w:color w:val="000000"/>
          <w:kern w:val="0"/>
          <w:sz w:val="30"/>
          <w:szCs w:val="30"/>
          <w:lang w:val="en-US" w:eastAsia="zh-CN" w:bidi="ar"/>
        </w:rPr>
        <w:t>：</w:t>
      </w:r>
    </w:p>
    <w:p w14:paraId="04160C70">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color w:val="000000"/>
          <w:kern w:val="0"/>
          <w:sz w:val="30"/>
          <w:szCs w:val="30"/>
          <w:lang w:val="en-US" w:eastAsia="zh-CN" w:bidi="ar"/>
        </w:rPr>
        <w:t>单位预算编制科学，民主理财、公开理财氛围浓厚，重大财务事项经由集体研究决策，财务制度健全。</w:t>
      </w:r>
      <w:r>
        <w:rPr>
          <w:rFonts w:hint="eastAsia" w:ascii="宋体" w:hAnsi="宋体" w:eastAsia="宋体" w:cs="宋体"/>
          <w:kern w:val="0"/>
          <w:sz w:val="30"/>
          <w:szCs w:val="30"/>
          <w:lang w:val="en-US" w:eastAsia="zh-CN" w:bidi="ar"/>
        </w:rPr>
        <w:t>预算管理方面。我校制定了切实有效的内部管理制度和经费支出控制方案，有较强的内控风险管理意识、各项经费支出得到了有效控制。</w:t>
      </w:r>
    </w:p>
    <w:p w14:paraId="607E0002">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kern w:val="0"/>
          <w:sz w:val="30"/>
          <w:szCs w:val="30"/>
          <w:lang w:val="en-US" w:eastAsia="zh-CN" w:bidi="ar"/>
        </w:rPr>
        <w:t>四、存在的问题</w:t>
      </w:r>
    </w:p>
    <w:p w14:paraId="3DDD6682">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kern w:val="0"/>
          <w:sz w:val="30"/>
          <w:szCs w:val="30"/>
          <w:lang w:val="en-US" w:eastAsia="zh-CN" w:bidi="ar"/>
        </w:rPr>
        <w:t>因部分工作是年中或年末根据市、区相关要求开展，未纳入年初预算，另外还有部分不可预见经费的追加，无法纳入预算，导致预算执行存在偏差。</w:t>
      </w:r>
    </w:p>
    <w:p w14:paraId="424D09AC">
      <w:pPr>
        <w:keepNext w:val="0"/>
        <w:keepLines w:val="0"/>
        <w:widowControl/>
        <w:suppressLineNumbers w:val="0"/>
        <w:spacing w:before="0" w:beforeAutospacing="1" w:after="0" w:afterAutospacing="1" w:line="460" w:lineRule="exact"/>
        <w:ind w:left="0" w:right="0" w:firstLine="600"/>
        <w:jc w:val="left"/>
      </w:pPr>
      <w:r>
        <w:rPr>
          <w:rFonts w:hint="eastAsia" w:ascii="宋体" w:hAnsi="宋体" w:eastAsia="宋体" w:cs="宋体"/>
          <w:kern w:val="0"/>
          <w:sz w:val="30"/>
          <w:szCs w:val="30"/>
          <w:lang w:val="en-US" w:eastAsia="zh-CN" w:bidi="ar"/>
        </w:rPr>
        <w:t>固定资产管理有待进一步规范。</w:t>
      </w:r>
    </w:p>
    <w:p w14:paraId="06BE1D98">
      <w:pPr>
        <w:keepNext w:val="0"/>
        <w:keepLines w:val="0"/>
        <w:widowControl/>
        <w:suppressLineNumbers w:val="0"/>
        <w:spacing w:before="0" w:beforeAutospacing="1" w:after="0" w:afterAutospacing="1" w:line="460" w:lineRule="exact"/>
        <w:ind w:left="0" w:right="0" w:firstLine="640"/>
        <w:jc w:val="left"/>
      </w:pPr>
      <w:r>
        <w:rPr>
          <w:rFonts w:hint="eastAsia" w:ascii="宋体" w:hAnsi="宋体" w:eastAsia="宋体" w:cs="宋体"/>
          <w:b/>
          <w:bCs w:val="0"/>
          <w:kern w:val="0"/>
          <w:sz w:val="30"/>
          <w:szCs w:val="30"/>
          <w:lang w:val="en-US" w:eastAsia="zh-CN" w:bidi="ar"/>
        </w:rPr>
        <w:t>五、有关建议</w:t>
      </w:r>
    </w:p>
    <w:p w14:paraId="229DCC04">
      <w:pPr>
        <w:keepNext w:val="0"/>
        <w:keepLines w:val="0"/>
        <w:widowControl/>
        <w:suppressLineNumbers w:val="0"/>
        <w:spacing w:before="0" w:beforeAutospacing="1" w:after="0" w:afterAutospacing="1" w:line="460" w:lineRule="exact"/>
        <w:ind w:left="0" w:right="0"/>
        <w:jc w:val="left"/>
      </w:pPr>
      <w:r>
        <w:rPr>
          <w:rFonts w:hint="eastAsia" w:ascii="宋体" w:hAnsi="宋体" w:eastAsia="宋体" w:cs="宋体"/>
          <w:kern w:val="0"/>
          <w:sz w:val="30"/>
          <w:szCs w:val="30"/>
          <w:lang w:val="en-US" w:eastAsia="zh-CN" w:bidi="ar"/>
        </w:rPr>
        <w:t>   科学合理编制预算，严格执行预算,避免年中大幅追加以及超预算。同时严格预算执行，提高资金使用效率。进一步完善、明确和细化各项费用支出管理制度，严格按规定压缩一般性支出。</w:t>
      </w:r>
    </w:p>
    <w:p w14:paraId="6E0EE68F">
      <w:pPr>
        <w:keepNext w:val="0"/>
        <w:keepLines w:val="0"/>
        <w:widowControl/>
        <w:suppressLineNumbers w:val="0"/>
        <w:spacing w:before="0" w:beforeAutospacing="1" w:after="0" w:afterAutospacing="1" w:line="460" w:lineRule="exact"/>
        <w:ind w:left="0" w:right="0"/>
        <w:jc w:val="left"/>
      </w:pPr>
      <w:r>
        <w:rPr>
          <w:rFonts w:hint="eastAsia" w:ascii="宋体" w:hAnsi="宋体" w:eastAsia="宋体" w:cs="宋体"/>
          <w:kern w:val="0"/>
          <w:sz w:val="30"/>
          <w:szCs w:val="30"/>
          <w:lang w:val="en-US" w:eastAsia="zh-CN" w:bidi="ar"/>
        </w:rPr>
        <w:t>    加强固定资产的管理，配置专管部门和专管人员，对固定资产进行一次全面清查盘点，建立固定资产卡片，切实做到账卡相符、账物相符。</w:t>
      </w:r>
    </w:p>
    <w:p w14:paraId="48481852">
      <w:pPr>
        <w:keepNext w:val="0"/>
        <w:keepLines w:val="0"/>
        <w:widowControl/>
        <w:suppressLineNumbers w:val="0"/>
        <w:spacing w:before="0" w:beforeAutospacing="1" w:after="0" w:afterAutospacing="1" w:line="460" w:lineRule="exact"/>
        <w:ind w:left="0" w:right="0" w:firstLine="640"/>
        <w:jc w:val="right"/>
        <w:rPr>
          <w:rFonts w:hint="eastAsia" w:eastAsiaTheme="minorEastAsia"/>
          <w:lang w:eastAsia="zh-CN"/>
        </w:rPr>
      </w:pPr>
      <w:r>
        <w:rPr>
          <w:rFonts w:hint="eastAsia" w:ascii="宋体" w:hAnsi="宋体" w:eastAsia="宋体" w:cs="宋体"/>
          <w:color w:val="000000"/>
          <w:kern w:val="0"/>
          <w:sz w:val="30"/>
          <w:szCs w:val="30"/>
          <w:lang w:val="en-US" w:eastAsia="zh-CN" w:bidi="ar"/>
        </w:rPr>
        <w:t>邵阳市大祥区面铺乡苏家民族小学</w:t>
      </w:r>
    </w:p>
    <w:p w14:paraId="2098EB58">
      <w:pPr>
        <w:keepNext w:val="0"/>
        <w:keepLines w:val="0"/>
        <w:widowControl/>
        <w:suppressLineNumbers w:val="0"/>
        <w:spacing w:before="0" w:beforeAutospacing="1" w:after="0" w:afterAutospacing="1" w:line="460" w:lineRule="exact"/>
        <w:ind w:left="0" w:right="0"/>
        <w:jc w:val="right"/>
      </w:pPr>
      <w:r>
        <w:rPr>
          <w:rFonts w:hint="eastAsia" w:ascii="宋体" w:hAnsi="宋体" w:eastAsia="宋体" w:cs="宋体"/>
          <w:color w:val="000000"/>
          <w:kern w:val="0"/>
          <w:sz w:val="30"/>
          <w:szCs w:val="30"/>
          <w:lang w:val="en-US" w:eastAsia="zh-CN" w:bidi="ar"/>
        </w:rPr>
        <w:t>             </w:t>
      </w:r>
      <w:bookmarkStart w:id="0" w:name="_GoBack"/>
      <w:bookmarkEnd w:id="0"/>
      <w:r>
        <w:rPr>
          <w:rFonts w:hint="eastAsia" w:ascii="宋体" w:hAnsi="宋体" w:eastAsia="宋体" w:cs="宋体"/>
          <w:color w:val="000000"/>
          <w:kern w:val="0"/>
          <w:sz w:val="30"/>
          <w:szCs w:val="30"/>
          <w:lang w:val="en-US" w:eastAsia="zh-CN" w:bidi="ar"/>
        </w:rPr>
        <w:t>     2024年10月15日</w:t>
      </w:r>
    </w:p>
    <w:p w14:paraId="71A4B6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NzlhZTgyNTFiZGRiOGVkMGRmZGJmZmQ1Njk3NTMifQ=="/>
  </w:docVars>
  <w:rsids>
    <w:rsidRoot w:val="76EC2B5E"/>
    <w:rsid w:val="44F41904"/>
    <w:rsid w:val="519B696D"/>
    <w:rsid w:val="76EC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2139</Words>
  <Characters>2254</Characters>
  <Lines>0</Lines>
  <Paragraphs>0</Paragraphs>
  <TotalTime>11</TotalTime>
  <ScaleCrop>false</ScaleCrop>
  <LinksUpToDate>false</LinksUpToDate>
  <CharactersWithSpaces>2257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2024-10-15T08:42:00Z</dcterms:created>
  <dc:creator>遥远</dc:creator>
  <cp:lastModifiedBy>演示人</cp:lastModifiedBy>
  <dcterms:modified xsi:type="dcterms:W3CDTF">2024-10-22T08:30:41Z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E166A42A29484246BF7E1FDD1D5AA7EB_13</vt:lpwstr>
  </property>
</Properties>
</file>