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C303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color w:val="auto"/>
          <w:sz w:val="44"/>
          <w:szCs w:val="44"/>
          <w:lang w:val="en-US" w:eastAsia="zh-CN"/>
        </w:rPr>
      </w:pPr>
      <w:r>
        <w:rPr>
          <w:rFonts w:hint="eastAsia" w:ascii="方正小标宋简体" w:hAnsi="方正小标宋简体" w:eastAsia="方正小标宋简体" w:cs="方正小标宋简体"/>
          <w:b/>
          <w:color w:val="auto"/>
          <w:sz w:val="44"/>
          <w:szCs w:val="44"/>
          <w:lang w:val="en-US" w:eastAsia="zh-CN"/>
        </w:rPr>
        <w:t>2023年度大祥区政治协商会议委员会</w:t>
      </w:r>
    </w:p>
    <w:p w14:paraId="58502DC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color w:val="auto"/>
          <w:sz w:val="44"/>
          <w:szCs w:val="44"/>
          <w:lang w:val="en-US" w:eastAsia="zh-CN"/>
        </w:rPr>
      </w:pPr>
      <w:r>
        <w:rPr>
          <w:rFonts w:hint="eastAsia" w:ascii="方正小标宋简体" w:hAnsi="方正小标宋简体" w:eastAsia="方正小标宋简体" w:cs="方正小标宋简体"/>
          <w:b/>
          <w:color w:val="auto"/>
          <w:sz w:val="44"/>
          <w:szCs w:val="44"/>
          <w:lang w:val="en-US" w:eastAsia="zh-CN"/>
        </w:rPr>
        <w:t>整体支出绩效评价报告</w:t>
      </w:r>
    </w:p>
    <w:p w14:paraId="6608DC4A">
      <w:pPr>
        <w:keepNext w:val="0"/>
        <w:keepLines w:val="0"/>
        <w:pageBreakBefore w:val="0"/>
        <w:widowControl w:val="0"/>
        <w:kinsoku/>
        <w:wordWrap/>
        <w:overflowPunct/>
        <w:topLinePunct w:val="0"/>
        <w:autoSpaceDE/>
        <w:autoSpaceDN/>
        <w:bidi w:val="0"/>
        <w:adjustRightInd w:val="0"/>
        <w:snapToGrid w:val="0"/>
        <w:spacing w:line="560" w:lineRule="exact"/>
        <w:ind w:firstLine="648"/>
        <w:textAlignment w:val="auto"/>
        <w:rPr>
          <w:rFonts w:eastAsia="仿宋_GB2312"/>
          <w:color w:val="auto"/>
          <w:sz w:val="32"/>
          <w:szCs w:val="32"/>
        </w:rPr>
      </w:pPr>
    </w:p>
    <w:p w14:paraId="66A7021B">
      <w:pPr>
        <w:keepNext w:val="0"/>
        <w:keepLines w:val="0"/>
        <w:pageBreakBefore w:val="0"/>
        <w:widowControl w:val="0"/>
        <w:kinsoku/>
        <w:wordWrap/>
        <w:overflowPunct/>
        <w:topLinePunct w:val="0"/>
        <w:autoSpaceDE/>
        <w:autoSpaceDN/>
        <w:bidi w:val="0"/>
        <w:adjustRightInd w:val="0"/>
        <w:snapToGrid w:val="0"/>
        <w:spacing w:line="560" w:lineRule="exact"/>
        <w:ind w:firstLine="648"/>
        <w:textAlignment w:val="auto"/>
        <w:rPr>
          <w:rFonts w:eastAsia="仿宋_GB2312"/>
          <w:color w:val="auto"/>
          <w:sz w:val="32"/>
          <w:szCs w:val="32"/>
        </w:rPr>
      </w:pPr>
      <w:r>
        <w:rPr>
          <w:rFonts w:eastAsia="仿宋_GB2312"/>
          <w:color w:val="auto"/>
          <w:sz w:val="32"/>
          <w:szCs w:val="32"/>
        </w:rPr>
        <w:t>202</w:t>
      </w:r>
      <w:r>
        <w:rPr>
          <w:rFonts w:hint="eastAsia" w:eastAsia="仿宋_GB2312"/>
          <w:color w:val="auto"/>
          <w:sz w:val="32"/>
          <w:szCs w:val="32"/>
          <w:lang w:val="en-US" w:eastAsia="zh-CN"/>
        </w:rPr>
        <w:t>3</w:t>
      </w:r>
      <w:r>
        <w:rPr>
          <w:rFonts w:eastAsia="仿宋_GB2312"/>
          <w:color w:val="auto"/>
          <w:sz w:val="32"/>
          <w:szCs w:val="32"/>
        </w:rPr>
        <w:t>年，</w:t>
      </w:r>
      <w:r>
        <w:rPr>
          <w:rFonts w:hint="eastAsia" w:eastAsia="仿宋_GB2312"/>
          <w:color w:val="auto"/>
          <w:sz w:val="32"/>
          <w:szCs w:val="32"/>
          <w:lang w:val="en-US" w:eastAsia="zh-CN"/>
        </w:rPr>
        <w:t>在区委的坚强领导下，</w:t>
      </w:r>
      <w:r>
        <w:rPr>
          <w:rFonts w:eastAsia="仿宋_GB2312"/>
          <w:color w:val="auto"/>
          <w:sz w:val="32"/>
          <w:szCs w:val="32"/>
        </w:rPr>
        <w:t>区政协</w:t>
      </w:r>
      <w:r>
        <w:rPr>
          <w:rFonts w:hint="eastAsia" w:eastAsia="仿宋_GB2312"/>
          <w:color w:val="auto"/>
          <w:sz w:val="32"/>
          <w:szCs w:val="32"/>
          <w:lang w:eastAsia="zh-CN"/>
        </w:rPr>
        <w:t>党组</w:t>
      </w:r>
      <w:r>
        <w:rPr>
          <w:rFonts w:eastAsia="仿宋_GB2312"/>
          <w:color w:val="auto"/>
          <w:sz w:val="32"/>
          <w:szCs w:val="32"/>
        </w:rPr>
        <w:t>坚持以习近平新时代中国特色社会主义思想为指导，</w:t>
      </w:r>
      <w:r>
        <w:rPr>
          <w:rFonts w:hint="eastAsia" w:eastAsia="仿宋_GB2312"/>
          <w:color w:val="auto"/>
          <w:sz w:val="32"/>
          <w:szCs w:val="32"/>
          <w:lang w:val="en-US" w:eastAsia="zh-CN"/>
        </w:rPr>
        <w:t>紧紧围绕全区发展大局，</w:t>
      </w:r>
      <w:r>
        <w:rPr>
          <w:rFonts w:hint="eastAsia" w:eastAsia="仿宋_GB2312"/>
          <w:color w:val="auto"/>
          <w:sz w:val="32"/>
          <w:szCs w:val="32"/>
          <w:u w:val="none"/>
          <w:lang w:val="en-US" w:eastAsia="zh-CN"/>
        </w:rPr>
        <w:t>把准工作主线，切实履职尽责，圆满完成年度工作任务，为建设现代化新大祥作出了新的贡献。</w:t>
      </w:r>
    </w:p>
    <w:p w14:paraId="2DCA87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eastAsia="zh-CN"/>
        </w:rPr>
        <w:t>一、加强政治统领定方向，</w:t>
      </w:r>
      <w:r>
        <w:rPr>
          <w:rFonts w:hint="eastAsia" w:ascii="黑体" w:hAnsi="黑体" w:eastAsia="黑体" w:cs="黑体"/>
          <w:color w:val="auto"/>
          <w:sz w:val="32"/>
          <w:szCs w:val="32"/>
          <w:u w:val="none"/>
          <w:lang w:val="en-US" w:eastAsia="zh-CN"/>
        </w:rPr>
        <w:t>筑牢对党忠诚的坚实基础</w:t>
      </w:r>
    </w:p>
    <w:p w14:paraId="43CEF0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始终把旗帜鲜明讲政治摆在首位，坚持党的全面领导是人民政协必须始终恪守的根本政治原则，确保政协事业沿着正确方向笃定前行。</w:t>
      </w:r>
    </w:p>
    <w:p w14:paraId="73D91D7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楷体" w:hAnsi="楷体" w:eastAsia="楷体" w:cs="楷体"/>
          <w:b/>
          <w:bCs/>
          <w:color w:val="auto"/>
          <w:sz w:val="32"/>
          <w:szCs w:val="32"/>
          <w:u w:val="none"/>
          <w:lang w:val="en-US" w:eastAsia="zh-CN"/>
        </w:rPr>
        <w:t>1.深入开展主题教育。</w:t>
      </w:r>
      <w:r>
        <w:rPr>
          <w:rFonts w:hint="eastAsia" w:ascii="仿宋_GB2312" w:hAnsi="仿宋_GB2312" w:eastAsia="仿宋_GB2312" w:cs="仿宋_GB2312"/>
          <w:color w:val="auto"/>
          <w:sz w:val="32"/>
          <w:szCs w:val="32"/>
          <w:u w:val="none"/>
          <w:lang w:val="en-US" w:eastAsia="zh-CN"/>
        </w:rPr>
        <w:t>牢牢把握“学思想、强党性、重实践、建新功”总要求，开展“以学铸魂”“以学增智”“以学正风”“以学促干”专题研讨4次，深化“一月一课一片一实践”，开展红色体验课和现场教学4场次，大力弘扬“四下基层”优良作风，认真开展“走找想促”活动，处级领导完成调研课题7个，发现并解决问题210个，区政协党组检视整改问题3个，机关党员干部收集意见建议53条，为民办实事22件，扎实做好学习贯彻习近平新时代中国特色社会主义思想的深化、内化、转化工作，引导机关干部和全体委员深刻领悟“两个确立”，切实做到“两个维护”。</w:t>
      </w:r>
    </w:p>
    <w:p w14:paraId="4F7B8DB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楷体" w:hAnsi="楷体" w:eastAsia="楷体" w:cs="楷体"/>
          <w:b/>
          <w:bCs/>
          <w:color w:val="auto"/>
          <w:sz w:val="32"/>
          <w:szCs w:val="32"/>
          <w:u w:val="none"/>
          <w:lang w:val="en-US" w:eastAsia="zh-CN"/>
        </w:rPr>
        <w:t>2.切实站稳</w:t>
      </w:r>
      <w:r>
        <w:rPr>
          <w:rFonts w:hint="eastAsia" w:ascii="楷体" w:hAnsi="楷体" w:eastAsia="楷体" w:cs="楷体"/>
          <w:b/>
          <w:bCs/>
          <w:color w:val="auto"/>
          <w:sz w:val="32"/>
          <w:szCs w:val="32"/>
          <w:u w:val="none"/>
          <w:lang w:val="en" w:eastAsia="zh-CN"/>
        </w:rPr>
        <w:t>政治</w:t>
      </w:r>
      <w:r>
        <w:rPr>
          <w:rFonts w:hint="eastAsia" w:ascii="楷体" w:hAnsi="楷体" w:eastAsia="楷体" w:cs="楷体"/>
          <w:b/>
          <w:bCs/>
          <w:color w:val="auto"/>
          <w:sz w:val="32"/>
          <w:szCs w:val="32"/>
          <w:u w:val="none"/>
          <w:lang w:val="en-US" w:eastAsia="zh-CN"/>
        </w:rPr>
        <w:t>立场</w:t>
      </w:r>
      <w:r>
        <w:rPr>
          <w:rFonts w:hint="eastAsia" w:ascii="楷体" w:hAnsi="楷体" w:eastAsia="楷体" w:cs="楷体"/>
          <w:b/>
          <w:bCs/>
          <w:color w:val="auto"/>
          <w:sz w:val="32"/>
          <w:szCs w:val="32"/>
          <w:u w:val="none"/>
          <w:lang w:val="en" w:eastAsia="zh-CN"/>
        </w:rPr>
        <w:t>。</w:t>
      </w:r>
      <w:r>
        <w:rPr>
          <w:rFonts w:hint="eastAsia" w:ascii="仿宋_GB2312" w:hAnsi="仿宋_GB2312" w:eastAsia="仿宋_GB2312" w:cs="仿宋_GB2312"/>
          <w:color w:val="auto"/>
          <w:sz w:val="32"/>
          <w:szCs w:val="32"/>
          <w:u w:val="none"/>
          <w:lang w:val="en-US" w:eastAsia="zh-CN"/>
        </w:rPr>
        <w:t>坚持“第一议题”制度，以党组理论学习中心组学习为引领，推进党组会议、主席会议、常委会议等集体学习，深入学习贯彻</w:t>
      </w:r>
      <w:bookmarkStart w:id="0" w:name="_GoBack"/>
      <w:bookmarkEnd w:id="0"/>
      <w:r>
        <w:rPr>
          <w:rFonts w:hint="eastAsia" w:ascii="仿宋_GB2312" w:hAnsi="仿宋_GB2312" w:eastAsia="仿宋_GB2312" w:cs="仿宋_GB2312"/>
          <w:color w:val="auto"/>
          <w:sz w:val="32"/>
          <w:szCs w:val="32"/>
          <w:u w:val="none"/>
          <w:lang w:val="en-US" w:eastAsia="zh-CN"/>
        </w:rPr>
        <w:t>习近平总书记最新重要讲话和指示批示精神。第一时间组织学习贯彻省委十二届四、五次全会、沈晓明书记到邵阳调研重要讲话、市委、区委全会和经济工作会议精神，坚持党委工作推进到哪里，政协工作就跟进到哪里，确保党中央和省、市、区委各项决策部署不折不扣落到实处。坚持区政协党组向区委、区政协党组向市政协党组、党员和领导干部向党组织、专委会向党组会议重大事项请示报告制度，年度工作计划、工作要点、协商监督工作计划等重要事项经政协党组会议研究并报区委批准后实施，政协全会、视察调研等重要活动严格按规定设立临时党组织加强领导，确保正确政治方向。</w:t>
      </w:r>
    </w:p>
    <w:p w14:paraId="6F787AA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楷体" w:hAnsi="楷体" w:eastAsia="楷体" w:cs="楷体"/>
          <w:b/>
          <w:bCs/>
          <w:color w:val="auto"/>
          <w:sz w:val="32"/>
          <w:szCs w:val="32"/>
          <w:u w:val="none"/>
          <w:lang w:val="en-US" w:eastAsia="zh-CN"/>
        </w:rPr>
        <w:t>3.抓牢政协党的建设。</w:t>
      </w:r>
      <w:r>
        <w:rPr>
          <w:rFonts w:hint="default" w:ascii="仿宋_GB2312" w:hAnsi="仿宋_GB2312" w:eastAsia="仿宋_GB2312" w:cs="仿宋_GB2312"/>
          <w:color w:val="auto"/>
          <w:sz w:val="32"/>
          <w:szCs w:val="32"/>
          <w:u w:val="none"/>
          <w:lang w:val="en-US" w:eastAsia="zh-CN"/>
        </w:rPr>
        <w:t>严格</w:t>
      </w:r>
      <w:r>
        <w:rPr>
          <w:rFonts w:hint="default" w:ascii="Times New Roman" w:hAnsi="仿宋_GB2312" w:eastAsia="仿宋_GB2312" w:cs="Times New Roman"/>
          <w:color w:val="auto"/>
          <w:sz w:val="32"/>
          <w:szCs w:val="32"/>
          <w:u w:val="none"/>
          <w:lang w:val="en-US" w:eastAsia="zh-CN"/>
        </w:rPr>
        <w:t>落实党建工作责任制</w:t>
      </w:r>
      <w:r>
        <w:rPr>
          <w:rFonts w:hint="eastAsia" w:ascii="Times New Roman" w:hAnsi="仿宋_GB2312" w:eastAsia="仿宋_GB2312" w:cs="Times New Roman"/>
          <w:color w:val="auto"/>
          <w:sz w:val="32"/>
          <w:szCs w:val="32"/>
          <w:u w:val="none"/>
          <w:lang w:val="en-US" w:eastAsia="zh-CN"/>
        </w:rPr>
        <w:t>和</w:t>
      </w:r>
      <w:r>
        <w:rPr>
          <w:rFonts w:hint="default" w:ascii="Times New Roman" w:hAnsi="仿宋_GB2312" w:eastAsia="仿宋_GB2312" w:cs="Times New Roman"/>
          <w:color w:val="auto"/>
          <w:sz w:val="32"/>
          <w:szCs w:val="32"/>
          <w:u w:val="none"/>
          <w:lang w:val="en-US" w:eastAsia="zh-CN"/>
        </w:rPr>
        <w:t>意识形态工作责任制，推进“党建双联系、双进入、双活动</w:t>
      </w:r>
      <w:r>
        <w:rPr>
          <w:rFonts w:hint="eastAsia" w:ascii="Times New Roman" w:hAnsi="仿宋_GB2312" w:eastAsia="仿宋_GB2312" w:cs="Times New Roman"/>
          <w:color w:val="auto"/>
          <w:sz w:val="32"/>
          <w:szCs w:val="32"/>
          <w:u w:val="none"/>
          <w:lang w:val="en-US" w:eastAsia="zh-CN"/>
        </w:rPr>
        <w:t>”，充分发挥党员委员的先锋模范作用和基层党组织的</w:t>
      </w:r>
      <w:r>
        <w:rPr>
          <w:rFonts w:hint="default" w:ascii="Times New Roman" w:hAnsi="仿宋_GB2312" w:eastAsia="仿宋_GB2312" w:cs="Times New Roman"/>
          <w:color w:val="auto"/>
          <w:sz w:val="32"/>
          <w:szCs w:val="32"/>
          <w:u w:val="none"/>
          <w:lang w:val="en-US" w:eastAsia="zh-CN"/>
        </w:rPr>
        <w:t>战斗堡垒作用</w:t>
      </w:r>
      <w:r>
        <w:rPr>
          <w:rFonts w:hint="eastAsia" w:ascii="Times New Roman" w:hAnsi="仿宋_GB2312" w:eastAsia="仿宋_GB2312" w:cs="Times New Roman"/>
          <w:color w:val="auto"/>
          <w:sz w:val="32"/>
          <w:szCs w:val="32"/>
          <w:u w:val="none"/>
          <w:lang w:val="en-US" w:eastAsia="zh-CN"/>
        </w:rPr>
        <w:t>，突出支部联建共建，扎实开展“一月一片一课一实践”主题党日活动，先后组织党员和委员到金桥村、仙人井社区开展人居环境整治、走访慰问、党的二十大精神宣讲、创文创民志愿服务等活动，</w:t>
      </w:r>
      <w:r>
        <w:rPr>
          <w:rFonts w:hint="eastAsia" w:ascii="仿宋_GB2312" w:hAnsi="仿宋_GB2312" w:eastAsia="仿宋_GB2312" w:cs="仿宋_GB2312"/>
          <w:color w:val="auto"/>
          <w:sz w:val="32"/>
          <w:szCs w:val="32"/>
          <w:u w:val="none"/>
          <w:lang w:val="en-US" w:eastAsia="zh-CN"/>
        </w:rPr>
        <w:t>实现党建与履职相融共促双提升。</w:t>
      </w:r>
    </w:p>
    <w:p w14:paraId="2938D9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二、紧扣中心大局促发展，</w:t>
      </w:r>
      <w:r>
        <w:rPr>
          <w:rFonts w:hint="eastAsia" w:ascii="黑体" w:hAnsi="黑体" w:eastAsia="黑体" w:cs="黑体"/>
          <w:color w:val="auto"/>
          <w:sz w:val="32"/>
          <w:szCs w:val="32"/>
          <w:u w:val="none"/>
          <w:lang w:val="en-US" w:eastAsia="zh-CN"/>
        </w:rPr>
        <w:t>写好担当有为的政协答卷</w:t>
      </w:r>
    </w:p>
    <w:p w14:paraId="19AC84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围绕实现“三高四新”美好蓝图，坚持与区委、区政府同频共振、同向发力，找准政协履行职能的切入点、着力点，以高质量履职助推高质量发展，以真绩实效服务中心大局。</w:t>
      </w:r>
    </w:p>
    <w:p w14:paraId="06228B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楷体" w:hAnsi="楷体" w:eastAsia="楷体" w:cs="楷体"/>
          <w:b/>
          <w:bCs/>
          <w:color w:val="auto"/>
          <w:sz w:val="32"/>
          <w:szCs w:val="32"/>
          <w:u w:val="none"/>
          <w:lang w:val="en-US" w:eastAsia="zh-CN"/>
        </w:rPr>
        <w:t>1.紧紧锚定一个首要任务。</w:t>
      </w:r>
      <w:r>
        <w:rPr>
          <w:rFonts w:hint="eastAsia" w:ascii="仿宋_GB2312" w:hAnsi="仿宋_GB2312" w:eastAsia="仿宋_GB2312" w:cs="仿宋_GB2312"/>
          <w:color w:val="auto"/>
          <w:sz w:val="32"/>
          <w:szCs w:val="32"/>
          <w:u w:val="none"/>
          <w:lang w:val="en-US" w:eastAsia="zh-CN"/>
        </w:rPr>
        <w:t>牢牢把握高质量发展这个首要任务，开展“推进大祥产业开发区建设，助力全区经济高质量发展”专题议政性常委会会议协商和“优化营商环境，服务企业发展”专题民主监督，对大祥产业开发区发展问诊把脉，为优化营商环境出谋划策，有力助推了园区基础设施建设、涉企政务服务帮代办服务体系完善，帮助17家企业落实惠企资金130余万元，帮助涉农企业积极争取电商培训、农业技能服务等。</w:t>
      </w:r>
    </w:p>
    <w:p w14:paraId="6F393A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u w:val="none"/>
          <w:lang w:val="en-US" w:eastAsia="zh-CN"/>
        </w:rPr>
      </w:pPr>
      <w:r>
        <w:rPr>
          <w:rFonts w:hint="eastAsia" w:ascii="楷体" w:hAnsi="楷体" w:eastAsia="楷体" w:cs="楷体"/>
          <w:b/>
          <w:bCs/>
          <w:color w:val="auto"/>
          <w:sz w:val="32"/>
          <w:szCs w:val="32"/>
          <w:u w:val="none"/>
          <w:lang w:val="en-US" w:eastAsia="zh-CN"/>
        </w:rPr>
        <w:t>2.倾情关注两大民生实事。</w:t>
      </w:r>
      <w:r>
        <w:rPr>
          <w:rFonts w:hint="eastAsia" w:ascii="仿宋_GB2312" w:hAnsi="仿宋_GB2312" w:eastAsia="仿宋_GB2312" w:cs="仿宋_GB2312"/>
          <w:color w:val="auto"/>
          <w:sz w:val="32"/>
          <w:szCs w:val="32"/>
          <w:u w:val="none"/>
          <w:lang w:val="en-US" w:eastAsia="zh-CN"/>
        </w:rPr>
        <w:t>针对群众关心关切的医疗服务和健康问题，围绕加强和完善区、乡、村三级联动的医疗服务体系开展界别协商，从财政投入、人才队伍建设、医共体建设等方面提出意见建议，《关于加强农村基层医疗保障体系建设的调研报告》获评省优秀调研报告三等奖。针对城区老旧小区改造痛点堵点，开展专题协商，走访调研老城区6个社区41个小区，着力摸清城市管网、居民生活污水处理、管理维护的体制机制等方面存在的问题和不足，提出了5个方面的意见建议。</w:t>
      </w:r>
    </w:p>
    <w:p w14:paraId="40AB6B3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楷体" w:hAnsi="楷体" w:eastAsia="楷体" w:cs="楷体"/>
          <w:b/>
          <w:bCs/>
          <w:color w:val="auto"/>
          <w:sz w:val="32"/>
          <w:szCs w:val="32"/>
          <w:u w:val="none"/>
          <w:lang w:val="en-US" w:eastAsia="zh-CN"/>
        </w:rPr>
        <w:t>3.全力助推四项重点任务。</w:t>
      </w:r>
      <w:r>
        <w:rPr>
          <w:rFonts w:hint="eastAsia" w:ascii="仿宋_GB2312" w:hAnsi="仿宋_GB2312" w:eastAsia="仿宋_GB2312" w:cs="仿宋_GB2312"/>
          <w:color w:val="auto"/>
          <w:sz w:val="32"/>
          <w:szCs w:val="32"/>
          <w:u w:val="none"/>
          <w:lang w:val="en-US" w:eastAsia="zh-CN"/>
        </w:rPr>
        <w:t>提高深度协</w:t>
      </w:r>
      <w:r>
        <w:rPr>
          <w:rFonts w:hint="eastAsia" w:ascii="仿宋_GB2312" w:hAnsi="仿宋_GB2312" w:eastAsia="仿宋_GB2312" w:cs="仿宋_GB2312"/>
          <w:b w:val="0"/>
          <w:bCs w:val="0"/>
          <w:color w:val="auto"/>
          <w:sz w:val="32"/>
          <w:szCs w:val="32"/>
          <w:u w:val="none"/>
          <w:lang w:val="en-US" w:eastAsia="zh-CN"/>
        </w:rPr>
        <w:t>商互动水平，提升民主监督实效，助推党委政府重要部署落地落实。同题共答擦亮“生态底色”。成立天更蓝、水更清、山更绿、地更净、院落美五个专项监督小组，完善会商研判、交流沟通、问题交办、</w:t>
      </w:r>
      <w:r>
        <w:rPr>
          <w:rFonts w:hint="eastAsia" w:ascii="Times New Roman" w:hAnsi="Times New Roman" w:eastAsia="仿宋_GB2312" w:cs="Times New Roman"/>
          <w:b w:val="0"/>
          <w:bCs w:val="0"/>
          <w:color w:val="auto"/>
          <w:kern w:val="2"/>
          <w:sz w:val="32"/>
          <w:szCs w:val="32"/>
          <w:u w:val="none"/>
          <w:lang w:val="zh-CN" w:eastAsia="zh-CN" w:bidi="ar-SA"/>
        </w:rPr>
        <w:t>定期通报、</w:t>
      </w:r>
      <w:r>
        <w:rPr>
          <w:rFonts w:hint="eastAsia" w:ascii="仿宋_GB2312" w:hAnsi="仿宋_GB2312" w:eastAsia="仿宋_GB2312" w:cs="仿宋_GB2312"/>
          <w:b w:val="0"/>
          <w:bCs w:val="0"/>
          <w:color w:val="auto"/>
          <w:sz w:val="32"/>
          <w:szCs w:val="32"/>
          <w:u w:val="none"/>
          <w:lang w:val="en-US" w:eastAsia="zh-CN"/>
        </w:rPr>
        <w:t>投诉举报等五项监督机制，开展五大专项监督活动，交办整改突出问题9个，“政协民主监督+河长制”经验做法获新华网首页推介。共建共治汇聚“文明力量”。开展“邵阳创文、委员上街”专项民主监督，政协机关干部和委员分片包干开展监督，通过问题交办、提交微建议等方式督促整改问题80余个。各乡镇（街道）委员工作室聚焦创文开展微协商、微监督，为创文赋能添彩。推进文旅融合点亮“诗与远方”。开展“蔡锷故里文化博览园文旅融合实施情况”专题民主监督，为打造“文旅名片”，推动全域旅游凝心聚力。积极推动召伯窑址文化发掘与传承，多次组织委员、专家学者、职能部门协商座谈，广泛收集文史资料，努力筹建召伯村史馆。关注粮食安全端牢“中国饭碗”。开展“我区再生稻和旱稻种植可行性调研”对口协商，围绕土壤适应性、农户种植意愿、农户种植技术等方面深入调研，多方</w:t>
      </w:r>
      <w:r>
        <w:rPr>
          <w:rFonts w:hint="eastAsia" w:ascii="仿宋_GB2312" w:hAnsi="仿宋_GB2312" w:eastAsia="仿宋_GB2312" w:cs="仿宋_GB2312"/>
          <w:color w:val="auto"/>
          <w:sz w:val="32"/>
          <w:szCs w:val="32"/>
          <w:u w:val="none"/>
          <w:lang w:val="en-US" w:eastAsia="zh-CN"/>
        </w:rPr>
        <w:t>协商，为推进我区粮食生产，扛牢粮食安全政治责任积极建言献策。</w:t>
      </w:r>
    </w:p>
    <w:p w14:paraId="146CC8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val="en-US" w:eastAsia="zh-CN"/>
        </w:rPr>
        <w:t>三、突出</w:t>
      </w:r>
      <w:r>
        <w:rPr>
          <w:rFonts w:hint="eastAsia" w:ascii="黑体" w:hAnsi="黑体" w:eastAsia="黑体" w:cs="黑体"/>
          <w:color w:val="auto"/>
          <w:sz w:val="32"/>
          <w:szCs w:val="32"/>
          <w:u w:val="none"/>
          <w:lang w:eastAsia="zh-CN"/>
        </w:rPr>
        <w:t>团结引领</w:t>
      </w:r>
      <w:r>
        <w:rPr>
          <w:rFonts w:hint="eastAsia" w:ascii="黑体" w:hAnsi="黑体" w:eastAsia="黑体" w:cs="黑体"/>
          <w:color w:val="auto"/>
          <w:sz w:val="32"/>
          <w:szCs w:val="32"/>
          <w:u w:val="none"/>
          <w:lang w:val="en-US" w:eastAsia="zh-CN"/>
        </w:rPr>
        <w:t>强</w:t>
      </w:r>
      <w:r>
        <w:rPr>
          <w:rFonts w:hint="eastAsia" w:ascii="黑体" w:hAnsi="黑体" w:eastAsia="黑体" w:cs="黑体"/>
          <w:color w:val="auto"/>
          <w:sz w:val="32"/>
          <w:szCs w:val="32"/>
          <w:u w:val="none"/>
          <w:lang w:eastAsia="zh-CN"/>
        </w:rPr>
        <w:t>合力，</w:t>
      </w:r>
      <w:r>
        <w:rPr>
          <w:rFonts w:hint="eastAsia" w:ascii="黑体" w:hAnsi="黑体" w:eastAsia="黑体" w:cs="黑体"/>
          <w:color w:val="auto"/>
          <w:sz w:val="32"/>
          <w:szCs w:val="32"/>
          <w:u w:val="none"/>
          <w:lang w:val="en-US" w:eastAsia="zh-CN"/>
        </w:rPr>
        <w:t>汇聚同向同行的发展共识</w:t>
      </w:r>
    </w:p>
    <w:p w14:paraId="4C4385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把加强思想政治引领、广泛凝聚共识作为履职中心环节，坚持面向委员、面向社会，进一步做大朋友圈、扩大团结面。</w:t>
      </w:r>
    </w:p>
    <w:p w14:paraId="324D2C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w:t>
      </w:r>
      <w:r>
        <w:rPr>
          <w:rFonts w:hint="eastAsia" w:ascii="楷体" w:hAnsi="楷体" w:eastAsia="楷体" w:cs="楷体"/>
          <w:b/>
          <w:bCs/>
          <w:color w:val="auto"/>
          <w:sz w:val="32"/>
          <w:szCs w:val="32"/>
          <w:u w:val="none"/>
          <w:lang w:val="en-US" w:eastAsia="zh-CN"/>
        </w:rPr>
        <w:t>在强化委员联系中守圆心。</w:t>
      </w:r>
      <w:r>
        <w:rPr>
          <w:rFonts w:hint="eastAsia" w:ascii="仿宋_GB2312" w:hAnsi="仿宋_GB2312" w:eastAsia="仿宋_GB2312" w:cs="仿宋_GB2312"/>
          <w:color w:val="auto"/>
          <w:sz w:val="32"/>
          <w:szCs w:val="32"/>
          <w:u w:val="none"/>
          <w:lang w:val="en-US" w:eastAsia="zh-CN"/>
        </w:rPr>
        <w:t>持续深化“两个双联系”制度，进一步密切主席会议成员、常委、界别委员之间以及党组成员、中共党员委员、非中共党员委员之间的协同联动。加强对委员工作室的联系指导，强化与驻室委员的联络联谊，推动委员“聚起来、沉下去</w:t>
      </w:r>
      <w:r>
        <w:rPr>
          <w:rFonts w:hint="default"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，深入调研协商，形成一批高质量的提案、社情民意、大会发言等。其中“关于成立产业联盟党支部，打造乡村振兴新引擎的建议”被市政协评为优秀提案。</w:t>
      </w:r>
    </w:p>
    <w:p w14:paraId="2ED52BE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楷体" w:hAnsi="楷体" w:eastAsia="楷体" w:cs="楷体"/>
          <w:b/>
          <w:bCs/>
          <w:color w:val="auto"/>
          <w:sz w:val="32"/>
          <w:szCs w:val="32"/>
          <w:u w:val="none"/>
          <w:lang w:val="en-US" w:eastAsia="zh-CN"/>
        </w:rPr>
        <w:t>2.在统一思想行动中筑同心。</w:t>
      </w:r>
      <w:r>
        <w:rPr>
          <w:rFonts w:hint="eastAsia" w:ascii="仿宋_GB2312" w:hAnsi="仿宋_GB2312" w:eastAsia="仿宋_GB2312" w:cs="仿宋_GB2312"/>
          <w:color w:val="auto"/>
          <w:sz w:val="32"/>
          <w:szCs w:val="32"/>
          <w:u w:val="none"/>
          <w:lang w:val="en-US" w:eastAsia="zh-CN"/>
        </w:rPr>
        <w:t>深入开展“书香政协·委员讲堂”活动，邀请专家学者讲理论政策、政协委员讲专业特长、机关干部讲学习体会，先后走进社区、校园、企业、农村等基层一线，开设特色讲座8期。深入清真南寺、宝祥寺、基督教堂等宗教场所与宗教界人士协商座谈，助力我市成功创建全国民族团结进步示范市。深入开展联系服务专家人才活动，走访慰问专家人才12人次，努力凝聚高质量发展的人才力量。</w:t>
      </w:r>
    </w:p>
    <w:p w14:paraId="21CA43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w:t>
      </w:r>
      <w:r>
        <w:rPr>
          <w:rFonts w:hint="eastAsia" w:ascii="楷体" w:hAnsi="楷体" w:eastAsia="楷体" w:cs="楷体"/>
          <w:b/>
          <w:bCs/>
          <w:color w:val="auto"/>
          <w:sz w:val="32"/>
          <w:szCs w:val="32"/>
          <w:u w:val="none"/>
          <w:lang w:val="en-US" w:eastAsia="zh-CN"/>
        </w:rPr>
        <w:t>在扩大对外交流中强信心。</w:t>
      </w:r>
      <w:r>
        <w:rPr>
          <w:rFonts w:hint="eastAsia" w:ascii="仿宋_GB2312" w:hAnsi="仿宋_GB2312" w:eastAsia="仿宋_GB2312" w:cs="仿宋_GB2312"/>
          <w:color w:val="auto"/>
          <w:sz w:val="32"/>
          <w:szCs w:val="32"/>
          <w:u w:val="none"/>
          <w:lang w:val="en-US" w:eastAsia="zh-CN"/>
        </w:rPr>
        <w:t>精心组织“委员说邵阳·炫彩新大祥”短视频大赛活动，充分展示大祥发展成果，演绎大祥山水人文，获全市“委员说邵阳”短视频大赛的“十佳视频奖”“最佳出镜奖”各一项。积极做好对外宣传报道工作，全年在国家、省级媒体发稿23篇。积极走访联系异地重点商会，组织“邵商回归”座谈会1场，</w:t>
      </w:r>
      <w:r>
        <w:rPr>
          <w:rFonts w:hint="default" w:ascii="仿宋_GB2312" w:hAnsi="仿宋_GB2312" w:eastAsia="仿宋_GB2312" w:cs="仿宋_GB2312"/>
          <w:color w:val="auto"/>
          <w:sz w:val="32"/>
          <w:szCs w:val="32"/>
          <w:u w:val="none"/>
          <w:lang w:val="en-US" w:eastAsia="zh-CN"/>
        </w:rPr>
        <w:t>协助党委政府</w:t>
      </w:r>
      <w:r>
        <w:rPr>
          <w:rFonts w:hint="eastAsia" w:ascii="仿宋_GB2312" w:hAnsi="仿宋_GB2312" w:eastAsia="仿宋_GB2312" w:cs="仿宋_GB2312"/>
          <w:color w:val="auto"/>
          <w:sz w:val="32"/>
          <w:szCs w:val="32"/>
          <w:u w:val="none"/>
          <w:lang w:val="en-US" w:eastAsia="zh-CN"/>
        </w:rPr>
        <w:t>做好</w:t>
      </w:r>
      <w:r>
        <w:rPr>
          <w:rFonts w:hint="default" w:ascii="仿宋_GB2312" w:hAnsi="仿宋_GB2312" w:eastAsia="仿宋_GB2312" w:cs="仿宋_GB2312"/>
          <w:color w:val="auto"/>
          <w:sz w:val="32"/>
          <w:szCs w:val="32"/>
          <w:u w:val="none"/>
          <w:lang w:val="en-US" w:eastAsia="zh-CN"/>
        </w:rPr>
        <w:t>招商引资、招才引智</w:t>
      </w:r>
      <w:r>
        <w:rPr>
          <w:rFonts w:hint="eastAsia" w:ascii="仿宋_GB2312" w:hAnsi="仿宋_GB2312" w:eastAsia="仿宋_GB2312" w:cs="仿宋_GB2312"/>
          <w:color w:val="auto"/>
          <w:sz w:val="32"/>
          <w:szCs w:val="32"/>
          <w:u w:val="none"/>
          <w:lang w:val="en-US" w:eastAsia="zh-CN"/>
        </w:rPr>
        <w:t>等工作。</w:t>
      </w:r>
    </w:p>
    <w:p w14:paraId="186E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四、增进民生福祉办实事，坚守履职为民的初心使命</w:t>
      </w:r>
    </w:p>
    <w:p w14:paraId="26C7B4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把实现人民对美好生活的向往作为政协履职的出发点和落脚点，推动政协工作向基层延伸，努力实现情况在一线掌握、问题在一线解决、矛盾在一线化解。</w:t>
      </w:r>
    </w:p>
    <w:p w14:paraId="6FBC670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楷体" w:hAnsi="楷体" w:eastAsia="楷体" w:cs="楷体"/>
          <w:b/>
          <w:bCs/>
          <w:color w:val="auto"/>
          <w:sz w:val="32"/>
          <w:szCs w:val="32"/>
          <w:u w:val="none"/>
          <w:lang w:val="en-US" w:eastAsia="zh-CN"/>
        </w:rPr>
        <w:t>1.推动平台下沉协商于民。</w:t>
      </w:r>
      <w:r>
        <w:rPr>
          <w:rFonts w:hint="eastAsia" w:ascii="仿宋_GB2312" w:hAnsi="仿宋_GB2312" w:eastAsia="仿宋_GB2312" w:cs="仿宋_GB2312"/>
          <w:color w:val="auto"/>
          <w:sz w:val="32"/>
          <w:szCs w:val="32"/>
          <w:u w:val="none"/>
          <w:lang w:val="en-US" w:eastAsia="zh-CN"/>
        </w:rPr>
        <w:t>积极探索政协协商与基层协商衔接的有效路径，搭建“请你来协商”基层议事平台51个，聚焦基层治理重点、难点、堵点工作，通过议实事、增共识、聚合力，推动解决人民群众身边急难愁盼问题36个。“坚持‘五有’标准，助力基层协商”经验做法获评省政协创新案例一等奖。</w:t>
      </w:r>
    </w:p>
    <w:p w14:paraId="0972E57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楷体" w:hAnsi="楷体" w:eastAsia="楷体" w:cs="楷体"/>
          <w:b/>
          <w:bCs/>
          <w:color w:val="auto"/>
          <w:sz w:val="32"/>
          <w:szCs w:val="32"/>
          <w:u w:val="none"/>
          <w:lang w:val="en-US" w:eastAsia="zh-CN"/>
        </w:rPr>
        <w:t>2.强化载体支撑建言利民。</w:t>
      </w:r>
      <w:r>
        <w:rPr>
          <w:rFonts w:hint="eastAsia" w:ascii="仿宋_GB2312" w:hAnsi="仿宋_GB2312" w:eastAsia="仿宋_GB2312" w:cs="仿宋_GB2312"/>
          <w:b w:val="0"/>
          <w:bCs w:val="0"/>
          <w:color w:val="auto"/>
          <w:sz w:val="32"/>
          <w:szCs w:val="32"/>
          <w:u w:val="none"/>
          <w:lang w:val="en-US" w:eastAsia="zh-CN"/>
        </w:rPr>
        <w:t>委员提案真督实办。</w:t>
      </w:r>
      <w:r>
        <w:rPr>
          <w:rFonts w:hint="eastAsia" w:ascii="仿宋_GB2312" w:hAnsi="仿宋_GB2312" w:eastAsia="仿宋_GB2312" w:cs="仿宋_GB2312"/>
          <w:color w:val="auto"/>
          <w:sz w:val="32"/>
          <w:szCs w:val="32"/>
          <w:u w:val="none"/>
          <w:lang w:val="en-US" w:eastAsia="zh-CN"/>
        </w:rPr>
        <w:t>完成提案办理31件，其中2件重点提案，通过领导督办、现场视察、民主测评及结果公示等方式有效推动提案办理落地落实。</w:t>
      </w:r>
      <w:r>
        <w:rPr>
          <w:rFonts w:hint="eastAsia" w:ascii="仿宋_GB2312" w:hAnsi="仿宋_GB2312" w:eastAsia="仿宋_GB2312" w:cs="仿宋_GB2312"/>
          <w:b w:val="0"/>
          <w:bCs w:val="0"/>
          <w:color w:val="auto"/>
          <w:sz w:val="32"/>
          <w:szCs w:val="32"/>
          <w:u w:val="none"/>
          <w:lang w:val="en-US" w:eastAsia="zh-CN"/>
        </w:rPr>
        <w:t>社情民意信息精准有效。反映社情民意信息38条，其中9条被市政协采编呈送市委、市政府领导，1条被转报省政协，充分发挥了社情民意信息“直通车”作用。委员视察实地“阅卷”。聚焦水利项目建设、农村生活污水处理、电动自行车公共充电设施建设等民生实事，</w:t>
      </w:r>
      <w:r>
        <w:rPr>
          <w:rFonts w:hint="eastAsia" w:ascii="仿宋_GB2312" w:hAnsi="仿宋_GB2312" w:eastAsia="仿宋_GB2312" w:cs="仿宋_GB2312"/>
          <w:color w:val="auto"/>
          <w:sz w:val="32"/>
          <w:szCs w:val="32"/>
          <w:u w:val="none"/>
          <w:lang w:val="en-US" w:eastAsia="zh-CN"/>
        </w:rPr>
        <w:t>组织开展“看变化、凝共识、谋发展”委员视察活动，助推民生实事办实、办好。</w:t>
      </w:r>
      <w:r>
        <w:rPr>
          <w:rFonts w:hint="eastAsia" w:ascii="仿宋_GB2312" w:hAnsi="仿宋_GB2312" w:eastAsia="仿宋_GB2312" w:cs="仿宋_GB2312"/>
          <w:b w:val="0"/>
          <w:bCs w:val="0"/>
          <w:color w:val="auto"/>
          <w:sz w:val="32"/>
          <w:szCs w:val="32"/>
          <w:u w:val="none"/>
          <w:lang w:val="en-US" w:eastAsia="zh-CN"/>
        </w:rPr>
        <w:t>微建议办理便捷高效。</w:t>
      </w:r>
      <w:r>
        <w:rPr>
          <w:rFonts w:hint="eastAsia" w:ascii="仿宋_GB2312" w:hAnsi="仿宋_GB2312" w:eastAsia="仿宋_GB2312" w:cs="仿宋_GB2312"/>
          <w:color w:val="auto"/>
          <w:sz w:val="32"/>
          <w:szCs w:val="32"/>
          <w:u w:val="none"/>
          <w:lang w:val="en-US" w:eastAsia="zh-CN"/>
        </w:rPr>
        <w:t>进一步完善微建议办理机制，全年</w:t>
      </w:r>
      <w:r>
        <w:rPr>
          <w:rFonts w:hint="default" w:ascii="仿宋_GB2312" w:hAnsi="仿宋_GB2312" w:eastAsia="仿宋_GB2312" w:cs="仿宋_GB2312"/>
          <w:color w:val="auto"/>
          <w:sz w:val="32"/>
          <w:szCs w:val="32"/>
          <w:u w:val="none"/>
          <w:lang w:val="en-US" w:eastAsia="zh-CN"/>
        </w:rPr>
        <w:t>委员围绕</w:t>
      </w:r>
      <w:r>
        <w:rPr>
          <w:rFonts w:hint="eastAsia" w:ascii="仿宋_GB2312" w:hAnsi="仿宋_GB2312" w:eastAsia="仿宋_GB2312" w:cs="仿宋_GB2312"/>
          <w:color w:val="auto"/>
          <w:sz w:val="32"/>
          <w:szCs w:val="32"/>
          <w:u w:val="none"/>
          <w:lang w:val="en-US" w:eastAsia="zh-CN"/>
        </w:rPr>
        <w:t>道路</w:t>
      </w:r>
      <w:r>
        <w:rPr>
          <w:rFonts w:hint="default" w:ascii="仿宋_GB2312" w:hAnsi="仿宋_GB2312" w:eastAsia="仿宋_GB2312" w:cs="仿宋_GB2312"/>
          <w:color w:val="auto"/>
          <w:sz w:val="32"/>
          <w:szCs w:val="32"/>
          <w:u w:val="none"/>
          <w:lang w:val="en-US" w:eastAsia="zh-CN"/>
        </w:rPr>
        <w:t>交通、</w:t>
      </w:r>
      <w:r>
        <w:rPr>
          <w:rFonts w:hint="eastAsia" w:ascii="仿宋_GB2312" w:hAnsi="仿宋_GB2312" w:eastAsia="仿宋_GB2312" w:cs="仿宋_GB2312"/>
          <w:color w:val="auto"/>
          <w:sz w:val="32"/>
          <w:szCs w:val="32"/>
          <w:u w:val="none"/>
          <w:lang w:val="en-US" w:eastAsia="zh-CN"/>
        </w:rPr>
        <w:t>城管卫生、</w:t>
      </w:r>
      <w:r>
        <w:rPr>
          <w:rFonts w:hint="default" w:ascii="仿宋_GB2312" w:hAnsi="仿宋_GB2312" w:eastAsia="仿宋_GB2312" w:cs="仿宋_GB2312"/>
          <w:color w:val="auto"/>
          <w:sz w:val="32"/>
          <w:szCs w:val="32"/>
          <w:u w:val="none"/>
          <w:lang w:val="en-US" w:eastAsia="zh-CN"/>
        </w:rPr>
        <w:t>生态环境等</w:t>
      </w:r>
      <w:r>
        <w:rPr>
          <w:rFonts w:hint="eastAsia" w:ascii="仿宋_GB2312" w:hAnsi="仿宋_GB2312" w:eastAsia="仿宋_GB2312" w:cs="仿宋_GB2312"/>
          <w:color w:val="auto"/>
          <w:sz w:val="32"/>
          <w:szCs w:val="32"/>
          <w:u w:val="none"/>
          <w:lang w:val="en-US" w:eastAsia="zh-CN"/>
        </w:rPr>
        <w:t>群众身边“小事”</w:t>
      </w:r>
      <w:r>
        <w:rPr>
          <w:rFonts w:hint="default" w:ascii="仿宋_GB2312" w:hAnsi="仿宋_GB2312" w:eastAsia="仿宋_GB2312" w:cs="仿宋_GB2312"/>
          <w:color w:val="auto"/>
          <w:sz w:val="32"/>
          <w:szCs w:val="32"/>
          <w:u w:val="none"/>
          <w:lang w:val="en-US" w:eastAsia="zh-CN"/>
        </w:rPr>
        <w:t>提交微建议</w:t>
      </w:r>
      <w:r>
        <w:rPr>
          <w:rFonts w:hint="eastAsia" w:ascii="仿宋_GB2312" w:hAnsi="仿宋_GB2312" w:eastAsia="仿宋_GB2312" w:cs="仿宋_GB2312"/>
          <w:color w:val="auto"/>
          <w:sz w:val="32"/>
          <w:szCs w:val="32"/>
          <w:u w:val="none"/>
          <w:lang w:val="en-US" w:eastAsia="zh-CN"/>
        </w:rPr>
        <w:t>26</w:t>
      </w:r>
      <w:r>
        <w:rPr>
          <w:rFonts w:hint="default" w:ascii="仿宋_GB2312" w:hAnsi="仿宋_GB2312" w:eastAsia="仿宋_GB2312" w:cs="仿宋_GB2312"/>
          <w:color w:val="auto"/>
          <w:sz w:val="32"/>
          <w:szCs w:val="32"/>
          <w:u w:val="none"/>
          <w:lang w:val="en-US" w:eastAsia="zh-CN"/>
        </w:rPr>
        <w:t>条，</w:t>
      </w:r>
      <w:r>
        <w:rPr>
          <w:rFonts w:hint="eastAsia" w:ascii="仿宋_GB2312" w:hAnsi="仿宋_GB2312" w:eastAsia="仿宋_GB2312" w:cs="仿宋_GB2312"/>
          <w:color w:val="auto"/>
          <w:sz w:val="32"/>
          <w:szCs w:val="32"/>
          <w:u w:val="none"/>
          <w:lang w:val="en-US" w:eastAsia="zh-CN"/>
        </w:rPr>
        <w:t>办复率100%，</w:t>
      </w:r>
      <w:r>
        <w:rPr>
          <w:rFonts w:hint="default" w:ascii="仿宋_GB2312" w:hAnsi="仿宋_GB2312" w:eastAsia="仿宋_GB2312" w:cs="仿宋_GB2312"/>
          <w:color w:val="auto"/>
          <w:sz w:val="32"/>
          <w:szCs w:val="32"/>
          <w:u w:val="none"/>
          <w:lang w:val="en-US" w:eastAsia="zh-CN"/>
        </w:rPr>
        <w:t>把“关键小事”办成</w:t>
      </w:r>
      <w:r>
        <w:rPr>
          <w:rFonts w:hint="eastAsia" w:ascii="仿宋_GB2312" w:hAnsi="仿宋_GB2312" w:eastAsia="仿宋_GB2312" w:cs="仿宋_GB2312"/>
          <w:color w:val="auto"/>
          <w:sz w:val="32"/>
          <w:szCs w:val="32"/>
          <w:u w:val="none"/>
          <w:lang w:val="en-US" w:eastAsia="zh-CN"/>
        </w:rPr>
        <w:t>了</w:t>
      </w:r>
      <w:r>
        <w:rPr>
          <w:rFonts w:hint="default" w:ascii="仿宋_GB2312" w:hAnsi="仿宋_GB2312" w:eastAsia="仿宋_GB2312" w:cs="仿宋_GB2312"/>
          <w:color w:val="auto"/>
          <w:sz w:val="32"/>
          <w:szCs w:val="32"/>
          <w:u w:val="none"/>
          <w:lang w:val="en-US" w:eastAsia="zh-CN"/>
        </w:rPr>
        <w:t>“暖心大事”</w:t>
      </w:r>
      <w:r>
        <w:rPr>
          <w:rFonts w:hint="eastAsia" w:ascii="仿宋_GB2312" w:hAnsi="仿宋_GB2312" w:eastAsia="仿宋_GB2312" w:cs="仿宋_GB2312"/>
          <w:color w:val="auto"/>
          <w:sz w:val="32"/>
          <w:szCs w:val="32"/>
          <w:u w:val="none"/>
          <w:lang w:val="en-US" w:eastAsia="zh-CN"/>
        </w:rPr>
        <w:t>。</w:t>
      </w:r>
    </w:p>
    <w:p w14:paraId="25D1667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楷体" w:hAnsi="楷体" w:eastAsia="楷体" w:cs="楷体"/>
          <w:b/>
          <w:bCs/>
          <w:color w:val="auto"/>
          <w:sz w:val="32"/>
          <w:szCs w:val="32"/>
          <w:u w:val="none"/>
          <w:lang w:val="en-US" w:eastAsia="zh-CN"/>
        </w:rPr>
        <w:t>3.发挥专业特长服务惠民。</w:t>
      </w:r>
      <w:r>
        <w:rPr>
          <w:rFonts w:hint="eastAsia" w:ascii="仿宋_GB2312" w:hAnsi="仿宋_GB2312" w:eastAsia="仿宋_GB2312" w:cs="仿宋_GB2312"/>
          <w:color w:val="auto"/>
          <w:sz w:val="32"/>
          <w:szCs w:val="32"/>
          <w:u w:val="none"/>
          <w:lang w:val="en-US" w:eastAsia="zh-CN"/>
        </w:rPr>
        <w:t>工商联界别委员工作室以“创业孵化基地”为基点，开展乡村振兴、爱心公益、创业沙龙、技能培训等活动近20次，助力创业项目20余个，帮扶就业人数2000余人；曾绮云委员工作室定期开展非遗技艺公益培训</w:t>
      </w:r>
      <w:r>
        <w:rPr>
          <w:rFonts w:hint="eastAsia" w:ascii="仿宋_GB2312" w:hAnsi="仿宋_GB2312" w:eastAsia="仿宋_GB2312" w:cs="仿宋_GB2312"/>
          <w:color w:val="auto"/>
          <w:sz w:val="32"/>
          <w:szCs w:val="32"/>
          <w:u w:val="none"/>
          <w:lang w:val="en" w:eastAsia="zh-CN"/>
        </w:rPr>
        <w:t>进高校、进社区</w:t>
      </w:r>
      <w:r>
        <w:rPr>
          <w:rFonts w:hint="eastAsia" w:ascii="仿宋_GB2312" w:hAnsi="仿宋_GB2312" w:eastAsia="仿宋_GB2312" w:cs="仿宋_GB2312"/>
          <w:color w:val="auto"/>
          <w:sz w:val="32"/>
          <w:szCs w:val="32"/>
          <w:u w:val="none"/>
          <w:lang w:val="en-US" w:eastAsia="zh-CN"/>
        </w:rPr>
        <w:t>活动</w:t>
      </w:r>
      <w:r>
        <w:rPr>
          <w:rFonts w:hint="eastAsia" w:ascii="仿宋_GB2312" w:hAnsi="仿宋_GB2312" w:eastAsia="仿宋_GB2312" w:cs="仿宋_GB2312"/>
          <w:color w:val="auto"/>
          <w:sz w:val="32"/>
          <w:szCs w:val="32"/>
          <w:u w:val="none"/>
          <w:lang w:val="en" w:eastAsia="zh-CN"/>
        </w:rPr>
        <w:t>，</w:t>
      </w:r>
      <w:r>
        <w:rPr>
          <w:rFonts w:hint="eastAsia" w:ascii="仿宋_GB2312" w:hAnsi="仿宋_GB2312" w:eastAsia="仿宋_GB2312" w:cs="仿宋_GB2312"/>
          <w:color w:val="auto"/>
          <w:sz w:val="32"/>
          <w:szCs w:val="32"/>
          <w:u w:val="none"/>
          <w:lang w:val="en-US" w:eastAsia="zh-CN"/>
        </w:rPr>
        <w:t>累计服务5000人次；曾斌委员工作室免费培训酒店服务业技术操作人员近1000人次。</w:t>
      </w:r>
    </w:p>
    <w:p w14:paraId="622A5F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color w:val="auto"/>
          <w:sz w:val="32"/>
          <w:szCs w:val="32"/>
          <w:u w:val="none"/>
          <w:lang w:val="en-US" w:eastAsia="zh-CN"/>
        </w:rPr>
        <w:t>五、落实主体责任</w:t>
      </w:r>
      <w:r>
        <w:rPr>
          <w:rFonts w:hint="eastAsia" w:ascii="黑体" w:hAnsi="黑体" w:eastAsia="黑体" w:cs="黑体"/>
          <w:b w:val="0"/>
          <w:bCs w:val="0"/>
          <w:color w:val="auto"/>
          <w:sz w:val="32"/>
          <w:szCs w:val="32"/>
          <w:lang w:val="en-US" w:eastAsia="zh-CN"/>
        </w:rPr>
        <w:t>严要求，持续强化自身队伍建设</w:t>
      </w:r>
    </w:p>
    <w:p w14:paraId="2366538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lang w:val="en-US" w:eastAsia="zh-CN"/>
        </w:rPr>
        <w:t>1</w:t>
      </w:r>
      <w:r>
        <w:rPr>
          <w:rFonts w:hint="eastAsia" w:ascii="楷体" w:hAnsi="楷体" w:eastAsia="楷体" w:cs="楷体"/>
          <w:b/>
          <w:bCs/>
          <w:color w:val="auto"/>
          <w:sz w:val="32"/>
          <w:szCs w:val="32"/>
        </w:rPr>
        <w:t>.严肃</w:t>
      </w:r>
      <w:r>
        <w:rPr>
          <w:rFonts w:hint="eastAsia" w:ascii="楷体" w:hAnsi="楷体" w:eastAsia="楷体" w:cs="楷体"/>
          <w:b/>
          <w:bCs/>
          <w:color w:val="auto"/>
          <w:sz w:val="32"/>
          <w:szCs w:val="32"/>
          <w:lang w:val="en-US" w:eastAsia="zh-CN"/>
        </w:rPr>
        <w:t>党内</w:t>
      </w:r>
      <w:r>
        <w:rPr>
          <w:rFonts w:hint="eastAsia" w:ascii="楷体" w:hAnsi="楷体" w:eastAsia="楷体" w:cs="楷体"/>
          <w:b/>
          <w:bCs/>
          <w:color w:val="auto"/>
          <w:sz w:val="32"/>
          <w:szCs w:val="32"/>
        </w:rPr>
        <w:t>政治生活。</w:t>
      </w:r>
      <w:r>
        <w:rPr>
          <w:rFonts w:hint="eastAsia" w:ascii="仿宋_GB2312" w:hAnsi="仿宋_GB2312" w:eastAsia="仿宋_GB2312" w:cs="仿宋_GB2312"/>
          <w:color w:val="auto"/>
          <w:sz w:val="32"/>
          <w:szCs w:val="32"/>
          <w:lang w:val="en-US" w:eastAsia="zh-CN"/>
        </w:rPr>
        <w:t>全面贯彻《关于新形势下党内政治生活的若干准则》，</w:t>
      </w:r>
      <w:r>
        <w:rPr>
          <w:rFonts w:hint="eastAsia" w:ascii="仿宋_GB2312" w:hAnsi="仿宋_GB2312" w:eastAsia="仿宋_GB2312" w:cs="仿宋_GB2312"/>
          <w:color w:val="auto"/>
          <w:sz w:val="32"/>
          <w:szCs w:val="32"/>
        </w:rPr>
        <w:t>以规范程序、提高质量、强化监督为重点，</w:t>
      </w:r>
      <w:r>
        <w:rPr>
          <w:rFonts w:hint="eastAsia" w:ascii="仿宋_GB2312" w:hAnsi="仿宋_GB2312" w:eastAsia="仿宋_GB2312" w:cs="仿宋_GB2312"/>
          <w:color w:val="auto"/>
          <w:sz w:val="32"/>
          <w:szCs w:val="32"/>
          <w:lang w:val="en-US" w:eastAsia="zh-CN"/>
        </w:rPr>
        <w:t>认真</w:t>
      </w:r>
      <w:r>
        <w:rPr>
          <w:rFonts w:hint="eastAsia" w:ascii="仿宋_GB2312" w:hAnsi="仿宋_GB2312" w:eastAsia="仿宋_GB2312" w:cs="仿宋_GB2312"/>
          <w:color w:val="auto"/>
          <w:sz w:val="32"/>
          <w:szCs w:val="32"/>
        </w:rPr>
        <w:t>组织召开民主生活会</w:t>
      </w:r>
      <w:r>
        <w:rPr>
          <w:rFonts w:hint="eastAsia" w:ascii="仿宋_GB2312" w:hAnsi="仿宋_GB2312" w:eastAsia="仿宋_GB2312" w:cs="仿宋_GB2312"/>
          <w:color w:val="auto"/>
          <w:sz w:val="32"/>
          <w:szCs w:val="32"/>
          <w:lang w:val="en-US" w:eastAsia="zh-CN"/>
        </w:rPr>
        <w:t>和机关支部年度组织生活会</w:t>
      </w:r>
      <w:r>
        <w:rPr>
          <w:rFonts w:hint="eastAsia" w:ascii="仿宋_GB2312" w:hAnsi="仿宋_GB2312" w:eastAsia="仿宋_GB2312" w:cs="仿宋_GB2312"/>
          <w:color w:val="auto"/>
          <w:sz w:val="32"/>
          <w:szCs w:val="32"/>
        </w:rPr>
        <w:t>，采取会前审核材料、会上</w:t>
      </w:r>
      <w:r>
        <w:rPr>
          <w:rFonts w:hint="eastAsia" w:ascii="仿宋_GB2312" w:hAnsi="仿宋_GB2312" w:eastAsia="仿宋_GB2312" w:cs="仿宋_GB2312"/>
          <w:color w:val="auto"/>
          <w:sz w:val="32"/>
          <w:szCs w:val="32"/>
          <w:lang w:val="en-US" w:eastAsia="zh-CN"/>
        </w:rPr>
        <w:t>有人</w:t>
      </w:r>
      <w:r>
        <w:rPr>
          <w:rFonts w:hint="eastAsia" w:ascii="仿宋_GB2312" w:hAnsi="仿宋_GB2312" w:eastAsia="仿宋_GB2312" w:cs="仿宋_GB2312"/>
          <w:color w:val="auto"/>
          <w:sz w:val="32"/>
          <w:szCs w:val="32"/>
        </w:rPr>
        <w:t>监督、会后督办整改等措施，推动党员干部严肃认真开展批评和自我批评。政协党组成员带头以普通党员身份过组织生活，指导推动提高“三会一课”质量，严格执行谈心谈话、民主评议党员和主题党日等制度，以重温入党誓词和入党志愿书、为党员过“政治生日”等方式，让党员干部在严肃的政治生活中锤炼党性。</w:t>
      </w:r>
    </w:p>
    <w:p w14:paraId="492EB0E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楷体" w:hAnsi="楷体" w:eastAsia="楷体" w:cs="楷体"/>
          <w:b/>
          <w:bCs/>
          <w:color w:val="auto"/>
          <w:sz w:val="32"/>
          <w:szCs w:val="32"/>
          <w:lang w:val="en-US" w:eastAsia="zh-CN"/>
        </w:rPr>
        <w:t>2.</w:t>
      </w:r>
      <w:r>
        <w:rPr>
          <w:rFonts w:hint="eastAsia" w:ascii="楷体" w:hAnsi="楷体" w:eastAsia="楷体" w:cs="楷体"/>
          <w:b/>
          <w:bCs/>
          <w:color w:val="auto"/>
          <w:sz w:val="32"/>
          <w:szCs w:val="32"/>
        </w:rPr>
        <w:t>持续深化作风建设。</w:t>
      </w:r>
      <w:r>
        <w:rPr>
          <w:rFonts w:hint="eastAsia" w:ascii="仿宋_GB2312" w:hAnsi="仿宋_GB2312" w:eastAsia="仿宋_GB2312" w:cs="仿宋_GB2312"/>
          <w:color w:val="auto"/>
          <w:sz w:val="32"/>
          <w:szCs w:val="32"/>
          <w:u w:val="none"/>
          <w:lang w:val="en-US" w:eastAsia="zh-CN"/>
        </w:rPr>
        <w:t>扎实开展“明方向、立规矩、正风气、强免疫”干部队伍作风建设专项活动，大力</w:t>
      </w:r>
      <w:r>
        <w:rPr>
          <w:rFonts w:hint="eastAsia" w:ascii="仿宋_GB2312" w:hAnsi="仿宋_GB2312" w:eastAsia="仿宋_GB2312" w:cs="仿宋_GB2312"/>
          <w:color w:val="auto"/>
          <w:sz w:val="32"/>
          <w:szCs w:val="32"/>
        </w:rPr>
        <w:t>整治形式主义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官僚主义、不作为不担当问题，完善重大活动报备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重大事项报告</w:t>
      </w:r>
      <w:r>
        <w:rPr>
          <w:rFonts w:hint="eastAsia" w:ascii="仿宋_GB2312" w:hAnsi="仿宋_GB2312" w:eastAsia="仿宋_GB2312" w:cs="仿宋_GB2312"/>
          <w:color w:val="auto"/>
          <w:sz w:val="32"/>
          <w:szCs w:val="32"/>
        </w:rPr>
        <w:t>等制度，以钉钉子精神推进中央八项规定</w:t>
      </w:r>
      <w:r>
        <w:rPr>
          <w:rFonts w:hint="eastAsia" w:ascii="仿宋_GB2312" w:hAnsi="仿宋_GB2312" w:eastAsia="仿宋_GB2312" w:cs="仿宋_GB2312"/>
          <w:color w:val="auto"/>
          <w:sz w:val="32"/>
          <w:szCs w:val="32"/>
          <w:lang w:val="en-US" w:eastAsia="zh-CN"/>
        </w:rPr>
        <w:t>精神</w:t>
      </w:r>
      <w:r>
        <w:rPr>
          <w:rFonts w:hint="eastAsia" w:ascii="仿宋_GB2312" w:hAnsi="仿宋_GB2312" w:eastAsia="仿宋_GB2312" w:cs="仿宋_GB2312"/>
          <w:color w:val="auto"/>
          <w:sz w:val="32"/>
          <w:szCs w:val="32"/>
        </w:rPr>
        <w:t>入脑入心。根据党内法规和制度性文件，结合政协工作实际，</w:t>
      </w:r>
      <w:r>
        <w:rPr>
          <w:rFonts w:ascii="Times New Roman" w:hAnsi="Times New Roman" w:eastAsia="仿宋_GB2312" w:cs="Times New Roman"/>
          <w:color w:val="auto"/>
          <w:sz w:val="32"/>
          <w:szCs w:val="32"/>
        </w:rPr>
        <w:t>建立健全委员量化积分考核、委员联系服务界别群众</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rPr>
        <w:t>党内谈心谈话、党员教育管理、党内关怀帮扶</w:t>
      </w:r>
      <w:r>
        <w:rPr>
          <w:rFonts w:ascii="Times New Roman" w:hAnsi="Times New Roman" w:eastAsia="仿宋_GB2312" w:cs="Times New Roman"/>
          <w:color w:val="auto"/>
          <w:sz w:val="32"/>
          <w:szCs w:val="32"/>
        </w:rPr>
        <w:t>等工作制度，修订完善政协机关内部管理制度</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自觉接受上级巡视、巡察和派驻纪检监察组监督，</w:t>
      </w:r>
      <w:r>
        <w:rPr>
          <w:rFonts w:hint="eastAsia" w:ascii="仿宋_GB2312" w:hAnsi="仿宋_GB2312" w:eastAsia="仿宋_GB2312" w:cs="仿宋_GB2312"/>
          <w:color w:val="auto"/>
          <w:sz w:val="32"/>
          <w:szCs w:val="32"/>
        </w:rPr>
        <w:t>推进政协党组织建设全面过硬。</w:t>
      </w:r>
    </w:p>
    <w:p w14:paraId="0FAE42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楷体" w:hAnsi="楷体" w:eastAsia="楷体" w:cs="楷体"/>
          <w:b/>
          <w:bCs/>
          <w:color w:val="auto"/>
          <w:sz w:val="32"/>
          <w:szCs w:val="32"/>
          <w:lang w:val="en-US" w:eastAsia="zh-CN"/>
        </w:rPr>
        <w:t>3.加强党风廉政建设</w:t>
      </w:r>
      <w:r>
        <w:rPr>
          <w:rFonts w:hint="eastAsia" w:ascii="楷体" w:hAnsi="楷体" w:eastAsia="楷体" w:cs="楷体"/>
          <w:b/>
          <w:bCs/>
          <w:color w:val="auto"/>
          <w:sz w:val="32"/>
          <w:szCs w:val="32"/>
        </w:rPr>
        <w:t>。</w:t>
      </w:r>
      <w:r>
        <w:rPr>
          <w:rFonts w:hint="eastAsia" w:ascii="Times New Roman" w:hAnsi="Times New Roman" w:eastAsia="仿宋_GB2312" w:cs="Times New Roman"/>
          <w:color w:val="auto"/>
          <w:sz w:val="32"/>
          <w:szCs w:val="32"/>
          <w:lang w:val="en-US" w:eastAsia="zh-CN"/>
        </w:rPr>
        <w:t>严格落实党风廉政建设主体责任，全面贯彻《中国共产党廉洁自律准则》《中国共产党纪律处分条例》和《中国共产党问责条例》等党内</w:t>
      </w:r>
      <w:r>
        <w:rPr>
          <w:rFonts w:hint="eastAsia" w:eastAsia="仿宋_GB2312" w:cs="Times New Roman"/>
          <w:color w:val="auto"/>
          <w:sz w:val="32"/>
          <w:szCs w:val="32"/>
          <w:lang w:val="en-US" w:eastAsia="zh-CN"/>
        </w:rPr>
        <w:t>法规</w:t>
      </w: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开展</w:t>
      </w:r>
      <w:r>
        <w:rPr>
          <w:rFonts w:hint="eastAsia" w:ascii="仿宋_GB2312" w:hAnsi="仿宋_GB2312" w:eastAsia="仿宋_GB2312" w:cs="仿宋_GB2312"/>
          <w:color w:val="auto"/>
          <w:sz w:val="32"/>
          <w:szCs w:val="32"/>
          <w:u w:val="none"/>
          <w:lang w:val="en-US" w:eastAsia="zh-CN"/>
        </w:rPr>
        <w:t>“两带头五整治”纠风防腐专项行动，</w:t>
      </w:r>
      <w:r>
        <w:rPr>
          <w:rFonts w:hint="eastAsia" w:ascii="Times New Roman" w:hAnsi="Times New Roman" w:eastAsia="仿宋_GB2312" w:cs="Times New Roman"/>
          <w:color w:val="auto"/>
          <w:sz w:val="32"/>
          <w:szCs w:val="32"/>
          <w:lang w:val="en-US" w:eastAsia="zh-CN"/>
        </w:rPr>
        <w:t>严格执行中央八项规定精神和省委、市委“约法三章”，坚持把纪律挺在前面。加大警示教育力度，</w:t>
      </w:r>
      <w:r>
        <w:rPr>
          <w:rFonts w:hint="eastAsia" w:ascii="仿宋_GB2312" w:hAnsi="仿宋_GB2312" w:eastAsia="仿宋_GB2312" w:cs="仿宋_GB2312"/>
          <w:color w:val="auto"/>
          <w:sz w:val="32"/>
          <w:szCs w:val="32"/>
          <w:lang w:val="en-US" w:eastAsia="zh-CN"/>
        </w:rPr>
        <w:t>坚持</w:t>
      </w:r>
      <w:r>
        <w:rPr>
          <w:rFonts w:hint="eastAsia" w:ascii="仿宋_GB2312" w:hAnsi="仿宋_GB2312" w:eastAsia="仿宋_GB2312" w:cs="仿宋_GB2312"/>
          <w:color w:val="auto"/>
          <w:sz w:val="32"/>
          <w:szCs w:val="32"/>
        </w:rPr>
        <w:t>落实以案促教、以案促改、以案促建工作措施，以</w:t>
      </w:r>
      <w:r>
        <w:rPr>
          <w:rFonts w:hint="eastAsia" w:ascii="仿宋_GB2312" w:hAnsi="仿宋_GB2312" w:eastAsia="仿宋_GB2312" w:cs="仿宋_GB2312"/>
          <w:color w:val="auto"/>
          <w:sz w:val="32"/>
          <w:szCs w:val="32"/>
          <w:lang w:val="en-US" w:eastAsia="zh-CN"/>
        </w:rPr>
        <w:t>易鹏飞案等典型案例</w:t>
      </w:r>
      <w:r>
        <w:rPr>
          <w:rFonts w:hint="eastAsia" w:ascii="仿宋_GB2312" w:hAnsi="仿宋_GB2312" w:eastAsia="仿宋_GB2312" w:cs="仿宋_GB2312"/>
          <w:color w:val="auto"/>
          <w:sz w:val="32"/>
          <w:szCs w:val="32"/>
        </w:rPr>
        <w:t>为训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经常性</w:t>
      </w:r>
      <w:r>
        <w:rPr>
          <w:rFonts w:hint="eastAsia" w:ascii="仿宋_GB2312" w:hAnsi="仿宋_GB2312" w:eastAsia="仿宋_GB2312" w:cs="仿宋_GB2312"/>
          <w:color w:val="auto"/>
          <w:sz w:val="32"/>
          <w:szCs w:val="32"/>
        </w:rPr>
        <w:t>组织全体机关干部检视反思、警醒警觉，</w:t>
      </w:r>
      <w:r>
        <w:rPr>
          <w:rFonts w:hint="eastAsia" w:ascii="仿宋_GB2312" w:hAnsi="仿宋_GB2312" w:eastAsia="仿宋_GB2312" w:cs="仿宋_GB2312"/>
          <w:color w:val="auto"/>
          <w:sz w:val="32"/>
          <w:szCs w:val="32"/>
          <w:lang w:val="en-US" w:eastAsia="zh-CN"/>
        </w:rPr>
        <w:t>始终做到警钟长鸣，</w:t>
      </w:r>
      <w:r>
        <w:rPr>
          <w:rFonts w:hint="eastAsia" w:ascii="仿宋_GB2312" w:hAnsi="仿宋_GB2312" w:eastAsia="仿宋_GB2312" w:cs="仿宋_GB2312"/>
          <w:color w:val="auto"/>
          <w:sz w:val="32"/>
          <w:szCs w:val="32"/>
        </w:rPr>
        <w:t>让“守住法纪底线、追求道德高线”内化于心、外化于行。把纪律教育纳入理论学习中心组学习的重要内容，党组成员带头执行廉洁自律相关规定，认真落实民主集中制、领导干部报告个人有关事项等制度，带头与分管部门负责同志和党员干部开展履职谈话、廉洁谈话</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主动接受党内外监督。</w:t>
      </w:r>
    </w:p>
    <w:p w14:paraId="04CC60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rPr>
      </w:pPr>
      <w:r>
        <w:rPr>
          <w:rFonts w:hint="eastAsia" w:eastAsia="仿宋_GB2312"/>
          <w:color w:val="auto"/>
          <w:sz w:val="32"/>
          <w:szCs w:val="32"/>
          <w:lang w:val="en-US" w:eastAsia="zh-CN"/>
        </w:rPr>
        <w:t>2</w:t>
      </w:r>
      <w:r>
        <w:rPr>
          <w:rFonts w:hint="eastAsia" w:eastAsia="仿宋_GB2312"/>
          <w:color w:val="auto"/>
          <w:sz w:val="32"/>
          <w:szCs w:val="32"/>
        </w:rPr>
        <w:t>02</w:t>
      </w:r>
      <w:r>
        <w:rPr>
          <w:rFonts w:hint="eastAsia" w:eastAsia="仿宋_GB2312"/>
          <w:color w:val="auto"/>
          <w:sz w:val="32"/>
          <w:szCs w:val="32"/>
          <w:lang w:val="en-US" w:eastAsia="zh-CN"/>
        </w:rPr>
        <w:t>3</w:t>
      </w:r>
      <w:r>
        <w:rPr>
          <w:rFonts w:hint="eastAsia" w:eastAsia="仿宋_GB2312"/>
          <w:color w:val="auto"/>
          <w:sz w:val="32"/>
          <w:szCs w:val="32"/>
        </w:rPr>
        <w:t>年的工</w:t>
      </w:r>
      <w:r>
        <w:rPr>
          <w:rFonts w:hint="eastAsia" w:ascii="仿宋_GB2312" w:hAnsi="仿宋_GB2312" w:eastAsia="仿宋_GB2312" w:cs="仿宋_GB2312"/>
          <w:color w:val="auto"/>
          <w:sz w:val="32"/>
          <w:szCs w:val="32"/>
        </w:rPr>
        <w:t>作虽然取得了一些成绩，</w:t>
      </w:r>
      <w:r>
        <w:rPr>
          <w:rFonts w:hint="eastAsia" w:ascii="仿宋_GB2312" w:hAnsi="仿宋_GB2312" w:eastAsia="仿宋_GB2312" w:cs="仿宋_GB2312"/>
          <w:color w:val="auto"/>
          <w:sz w:val="32"/>
          <w:szCs w:val="32"/>
          <w:lang w:val="en-US" w:eastAsia="zh-CN"/>
        </w:rPr>
        <w:t>同时，我们也清醒地认识到，工作中还存在薄弱环节和不足之处：主题教育深化内化转化不够，</w:t>
      </w:r>
      <w:r>
        <w:rPr>
          <w:rFonts w:hint="default" w:ascii="仿宋_GB2312" w:hAnsi="仿宋_GB2312" w:eastAsia="仿宋_GB2312" w:cs="仿宋_GB2312"/>
          <w:color w:val="auto"/>
          <w:sz w:val="32"/>
          <w:szCs w:val="32"/>
          <w:lang w:val="en-US" w:eastAsia="zh-CN"/>
        </w:rPr>
        <w:t>委员主体作用发挥还不平衡，联系服务界别群众的成效</w:t>
      </w:r>
      <w:r>
        <w:rPr>
          <w:rFonts w:hint="eastAsia" w:ascii="仿宋_GB2312" w:hAnsi="仿宋_GB2312" w:eastAsia="仿宋_GB2312" w:cs="仿宋_GB2312"/>
          <w:color w:val="auto"/>
          <w:sz w:val="32"/>
          <w:szCs w:val="32"/>
          <w:lang w:val="en-US" w:eastAsia="zh-CN"/>
        </w:rPr>
        <w:t>仍需加强</w:t>
      </w:r>
      <w:r>
        <w:rPr>
          <w:rFonts w:hint="default"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val="en-US" w:eastAsia="zh-CN"/>
        </w:rPr>
        <w:t>下一步，</w:t>
      </w:r>
      <w:r>
        <w:rPr>
          <w:rFonts w:hint="default" w:ascii="仿宋_GB2312" w:hAnsi="仿宋_GB2312" w:eastAsia="仿宋_GB2312" w:cs="仿宋_GB2312"/>
          <w:color w:val="auto"/>
          <w:sz w:val="32"/>
          <w:szCs w:val="32"/>
          <w:lang w:val="en-US" w:eastAsia="zh-CN"/>
        </w:rPr>
        <w:t>我们将坚持问题导向、目标导向，进一步攻克问题短板</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推动政协工作</w:t>
      </w:r>
      <w:r>
        <w:rPr>
          <w:rFonts w:hint="eastAsia" w:ascii="仿宋_GB2312" w:hAnsi="仿宋_GB2312" w:eastAsia="仿宋_GB2312" w:cs="仿宋_GB2312"/>
          <w:color w:val="auto"/>
          <w:sz w:val="32"/>
          <w:szCs w:val="32"/>
          <w:lang w:val="en-US" w:eastAsia="zh-CN"/>
        </w:rPr>
        <w:t>全面提质增效</w:t>
      </w:r>
      <w:r>
        <w:rPr>
          <w:rFonts w:hint="default" w:ascii="仿宋_GB2312" w:hAnsi="仿宋_GB2312" w:eastAsia="仿宋_GB2312" w:cs="仿宋_GB2312"/>
          <w:color w:val="auto"/>
          <w:sz w:val="32"/>
          <w:szCs w:val="32"/>
          <w:lang w:val="en-US" w:eastAsia="zh-CN"/>
        </w:rPr>
        <w:t>。</w:t>
      </w:r>
    </w:p>
    <w:p w14:paraId="1A5B27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楷体_GB2312" w:hAnsi="楷体_GB2312" w:eastAsia="楷体_GB2312" w:cs="楷体_GB2312"/>
          <w:b/>
          <w:bCs/>
          <w:color w:val="auto"/>
          <w:sz w:val="32"/>
          <w:szCs w:val="32"/>
          <w:u w:val="none"/>
          <w:lang w:val="en-US" w:eastAsia="zh-CN"/>
        </w:rPr>
        <w:t>一要旗帜鲜明讲政治，以更高站位把牢政协工作正确方向</w:t>
      </w:r>
      <w:r>
        <w:rPr>
          <w:rFonts w:hint="eastAsia" w:ascii="楷体_GB2312" w:hAnsi="楷体_GB2312" w:eastAsia="楷体_GB2312" w:cs="楷体_GB2312"/>
          <w:b/>
          <w:bCs/>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始终坚持以习近平新时代中国特色社会主义思想凝心铸魂，毫不动摇坚持中国共产党的领导，确保政协工作沿着正确政治方向笃定前行。巩固拓展主题教育成果，在深化内化转化上下功夫，</w:t>
      </w:r>
      <w:r>
        <w:rPr>
          <w:rFonts w:hint="eastAsia" w:ascii="仿宋_GB2312" w:hAnsi="仿宋_GB2312" w:eastAsia="仿宋_GB2312" w:cs="仿宋_GB2312"/>
          <w:color w:val="auto"/>
          <w:sz w:val="32"/>
          <w:szCs w:val="32"/>
          <w:u w:val="none"/>
          <w:lang w:eastAsia="zh-CN"/>
        </w:rPr>
        <w:t>以制度建设推动主题教育成果常态长效。充分发挥政协党组在政协工作中的领导作用，</w:t>
      </w:r>
      <w:r>
        <w:rPr>
          <w:rFonts w:hint="eastAsia" w:ascii="仿宋_GB2312" w:hAnsi="仿宋_GB2312" w:eastAsia="仿宋_GB2312" w:cs="仿宋_GB2312"/>
          <w:color w:val="auto"/>
          <w:sz w:val="32"/>
          <w:szCs w:val="32"/>
          <w:u w:val="none"/>
          <w:lang w:val="en-US" w:eastAsia="zh-CN"/>
        </w:rPr>
        <w:t>压实全面从严治党主体责任和意识形态工作责任，持续营造风清气正的政治生态和干事氛围。把思想政治工作贯穿政协工作和政协委员履职全过程，</w:t>
      </w:r>
      <w:r>
        <w:rPr>
          <w:rFonts w:hint="eastAsia" w:ascii="仿宋_GB2312" w:hAnsi="仿宋_GB2312" w:eastAsia="仿宋_GB2312" w:cs="仿宋_GB2312"/>
          <w:color w:val="auto"/>
          <w:kern w:val="2"/>
          <w:sz w:val="32"/>
          <w:szCs w:val="32"/>
          <w:u w:val="none"/>
          <w:lang w:val="en-US" w:eastAsia="zh-CN" w:bidi="ar-SA"/>
        </w:rPr>
        <w:t>组织参与庆祝人民政协成立75周年活动，展示新时代伟大成就，</w:t>
      </w:r>
      <w:r>
        <w:rPr>
          <w:rFonts w:hint="eastAsia" w:ascii="仿宋_GB2312" w:hAnsi="仿宋_GB2312" w:eastAsia="仿宋_GB2312" w:cs="仿宋_GB2312"/>
          <w:color w:val="auto"/>
          <w:sz w:val="32"/>
          <w:szCs w:val="32"/>
          <w:u w:val="none"/>
          <w:lang w:val="en-US" w:eastAsia="zh-CN"/>
        </w:rPr>
        <w:t>团结教育各界别人士坚定不移听党话、矢志不渝跟党走。</w:t>
      </w:r>
    </w:p>
    <w:p w14:paraId="19CF57E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二要服务大局助发展，以更强担当发挥专门协商机构作用。</w:t>
      </w:r>
      <w:r>
        <w:rPr>
          <w:rFonts w:hint="eastAsia" w:ascii="仿宋_GB2312" w:hAnsi="仿宋_GB2312" w:eastAsia="仿宋_GB2312" w:cs="仿宋_GB2312"/>
          <w:color w:val="auto"/>
          <w:sz w:val="32"/>
          <w:szCs w:val="32"/>
          <w:u w:val="none"/>
          <w:lang w:val="en-US" w:eastAsia="zh-CN"/>
        </w:rPr>
        <w:t>聚焦“国之大者”，以助力大祥发展为己任，始终与党委政府站在一起、想在一起、干在一起。紧扣发展重点问题、关键环节，围绕区委经济工作会议“七个方面”要求，深入协商集中议政、强化监督助推落</w:t>
      </w:r>
      <w:r>
        <w:rPr>
          <w:rFonts w:hint="eastAsia" w:ascii="仿宋_GB2312" w:hAnsi="仿宋_GB2312" w:eastAsia="仿宋_GB2312" w:cs="仿宋_GB2312"/>
          <w:b w:val="0"/>
          <w:bCs w:val="0"/>
          <w:color w:val="auto"/>
          <w:sz w:val="32"/>
          <w:szCs w:val="32"/>
          <w:u w:val="none"/>
          <w:lang w:val="en-US" w:eastAsia="zh-CN"/>
        </w:rPr>
        <w:t>实。聚焦我区“3</w:t>
      </w:r>
      <w:r>
        <w:rPr>
          <w:rFonts w:hint="default"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lang w:val="en-US" w:eastAsia="zh-CN"/>
        </w:rPr>
        <w:t>2”现代化产业体系建设，深入新型建筑材料、食品加工、现代农业、物流、智能家居制造、文旅康养等六大产业集群，探寻补链、延链、升链、建链路子，助推发展新质生产力。聚焦扩内需促消费，助推体育中心、邵阳野生动物园、蔡锷故里等文娱旅游消费供给，宝庆宋城、璟禹中心城等大型商业综合体建设，红旗路、邵水西路、红星片区等美食街区建设，充分激发消费潜能。聚焦城乡建设，围绕乡村振兴、粮食安全、文明城市创建、老旧小区改造、自建房安全专项整治等课题进行调研协商，助推区域协调发展。聚焦保障和</w:t>
      </w:r>
      <w:r>
        <w:rPr>
          <w:rFonts w:hint="eastAsia" w:ascii="仿宋_GB2312" w:hAnsi="仿宋_GB2312" w:eastAsia="仿宋_GB2312" w:cs="仿宋_GB2312"/>
          <w:color w:val="auto"/>
          <w:sz w:val="32"/>
          <w:szCs w:val="32"/>
          <w:u w:val="none"/>
          <w:lang w:val="en-US" w:eastAsia="zh-CN"/>
        </w:rPr>
        <w:t>改善民生，围绕教育、医疗、就业、养老、托幼、物业等民生实事，综合运用提案、社情民意、微建议等形式，为民代言、为民发声，助推党的惠民政策落实落细。</w:t>
      </w:r>
    </w:p>
    <w:p w14:paraId="480EF6E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三要凝心聚力增共识，以更好作为汇聚团结奋进强大合力。</w:t>
      </w:r>
      <w:r>
        <w:rPr>
          <w:rFonts w:hint="eastAsia" w:ascii="仿宋_GB2312" w:hAnsi="仿宋_GB2312" w:eastAsia="仿宋_GB2312" w:cs="仿宋_GB2312"/>
          <w:color w:val="auto"/>
          <w:sz w:val="32"/>
          <w:szCs w:val="32"/>
          <w:u w:val="none"/>
          <w:lang w:val="en-US" w:eastAsia="zh-CN"/>
        </w:rPr>
        <w:t>持续做好委员“双联系”工作，进一步拓展知情明政、参政议政渠道，激发委员履职活力。密切同党外知识分子、非公有制经济人士、新的社会阶层人士的沟通联络，加强同国内外邵商的联络联谊，协助党委政府更好招商引资、招才引智。加强与民族宗教界代表人士沟通交流，促进宗教和顺，使民族团结更加牢固。持续打造政协融媒矩阵，进一步加强微信公众号、视频号的开办和管理，常态化开展“书香政协·委员课堂”活动，牢牢掌握意识形态的领导权、管理权和话语权，唱响时代主旋律，传播大祥好声音。加快推进《大祥政协志》编撰，充分发挥文史工作“存史、资政、团结、育人”的社会功能。</w:t>
      </w:r>
    </w:p>
    <w:p w14:paraId="08570F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u w:val="none"/>
          <w:lang w:val="en-US" w:eastAsia="zh-CN"/>
        </w:rPr>
        <w:t>四要固本培元树形象，以更实举措增强履职尽责过硬本领。</w:t>
      </w:r>
      <w:r>
        <w:rPr>
          <w:rFonts w:hint="default" w:ascii="仿宋_GB2312" w:hAnsi="仿宋_GB2312" w:eastAsia="仿宋_GB2312" w:cs="仿宋_GB2312"/>
          <w:color w:val="auto"/>
          <w:sz w:val="32"/>
          <w:szCs w:val="32"/>
          <w:u w:val="none"/>
          <w:lang w:val="en-US" w:eastAsia="zh-CN"/>
        </w:rPr>
        <w:t>组织实施</w:t>
      </w:r>
      <w:r>
        <w:rPr>
          <w:rFonts w:hint="eastAsia" w:ascii="仿宋_GB2312" w:hAnsi="仿宋_GB2312" w:eastAsia="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val="en-US" w:eastAsia="zh-CN"/>
        </w:rPr>
        <w:t>委员履职</w:t>
      </w:r>
      <w:r>
        <w:rPr>
          <w:rFonts w:hint="eastAsia" w:ascii="仿宋_GB2312" w:hAnsi="仿宋_GB2312" w:eastAsia="仿宋_GB2312" w:cs="仿宋_GB2312"/>
          <w:color w:val="auto"/>
          <w:sz w:val="32"/>
          <w:szCs w:val="32"/>
          <w:u w:val="none"/>
          <w:lang w:val="en-US" w:eastAsia="zh-CN"/>
        </w:rPr>
        <w:t>大比拼</w:t>
      </w:r>
      <w:r>
        <w:rPr>
          <w:rFonts w:hint="default"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活动</w:t>
      </w:r>
      <w:r>
        <w:rPr>
          <w:rFonts w:hint="default"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强化</w:t>
      </w:r>
      <w:r>
        <w:rPr>
          <w:rFonts w:hint="default" w:ascii="仿宋_GB2312" w:hAnsi="仿宋_GB2312" w:eastAsia="仿宋_GB2312" w:cs="仿宋_GB2312"/>
          <w:color w:val="auto"/>
          <w:sz w:val="32"/>
          <w:szCs w:val="32"/>
          <w:u w:val="none"/>
          <w:lang w:val="en-US" w:eastAsia="zh-CN"/>
        </w:rPr>
        <w:t>委员学习教育培训，细化完善委员考勤考绩“双考”机制，优化委员履职计分激励办法，把委员撰写提案、社情民意、微建议</w:t>
      </w:r>
      <w:r>
        <w:rPr>
          <w:rFonts w:hint="eastAsia" w:ascii="仿宋_GB2312" w:hAnsi="仿宋_GB2312" w:eastAsia="仿宋_GB2312" w:cs="仿宋_GB2312"/>
          <w:color w:val="auto"/>
          <w:sz w:val="32"/>
          <w:szCs w:val="32"/>
          <w:u w:val="none"/>
          <w:lang w:val="en-US" w:eastAsia="zh-CN"/>
        </w:rPr>
        <w:t>、调研报告、理论文章</w:t>
      </w:r>
      <w:r>
        <w:rPr>
          <w:rFonts w:hint="default" w:ascii="仿宋_GB2312" w:hAnsi="仿宋_GB2312" w:eastAsia="仿宋_GB2312" w:cs="仿宋_GB2312"/>
          <w:color w:val="auto"/>
          <w:sz w:val="32"/>
          <w:szCs w:val="32"/>
          <w:u w:val="none"/>
          <w:lang w:val="en-US" w:eastAsia="zh-CN"/>
        </w:rPr>
        <w:t>作为委员履职成效的晴雨表，</w:t>
      </w:r>
      <w:r>
        <w:rPr>
          <w:rFonts w:hint="eastAsia" w:ascii="仿宋_GB2312" w:hAnsi="仿宋_GB2312" w:eastAsia="仿宋_GB2312" w:cs="仿宋_GB2312"/>
          <w:color w:val="auto"/>
          <w:sz w:val="32"/>
          <w:szCs w:val="32"/>
          <w:u w:val="none"/>
          <w:lang w:val="en-US" w:eastAsia="zh-CN"/>
        </w:rPr>
        <w:t>继续评选履职优秀委员和委员工作室“年度双十佳”，在庆祝人民政协成立75周年、“委员活动日”等重要活动中，把镜头对准委员，把话筒交给委员，把版面留给委员，宣传展示好委员为国履职、为民尽责的风采。</w:t>
      </w:r>
      <w:r>
        <w:rPr>
          <w:rFonts w:hint="default" w:ascii="仿宋_GB2312" w:hAnsi="仿宋_GB2312" w:eastAsia="仿宋_GB2312" w:cs="仿宋_GB2312"/>
          <w:color w:val="auto"/>
          <w:sz w:val="32"/>
          <w:szCs w:val="32"/>
          <w:u w:val="none"/>
          <w:lang w:val="en-US" w:eastAsia="zh-CN"/>
        </w:rPr>
        <w:t>优化政协整体服务功能，着力提升</w:t>
      </w:r>
      <w:r>
        <w:rPr>
          <w:rFonts w:hint="eastAsia" w:ascii="仿宋_GB2312" w:hAnsi="仿宋_GB2312" w:eastAsia="仿宋_GB2312" w:cs="仿宋_GB2312"/>
          <w:color w:val="auto"/>
          <w:sz w:val="32"/>
          <w:szCs w:val="32"/>
          <w:u w:val="none"/>
          <w:lang w:val="en-US" w:eastAsia="zh-CN"/>
        </w:rPr>
        <w:t>党组织</w:t>
      </w:r>
      <w:r>
        <w:rPr>
          <w:rFonts w:hint="default" w:ascii="仿宋_GB2312" w:hAnsi="仿宋_GB2312" w:eastAsia="仿宋_GB2312" w:cs="仿宋_GB2312"/>
          <w:color w:val="auto"/>
          <w:sz w:val="32"/>
          <w:szCs w:val="32"/>
          <w:u w:val="none"/>
          <w:lang w:val="en-US" w:eastAsia="zh-CN"/>
        </w:rPr>
        <w:t>“两力两率”</w:t>
      </w:r>
      <w:r>
        <w:rPr>
          <w:rFonts w:hint="eastAsia" w:ascii="仿宋_GB2312" w:hAnsi="仿宋_GB2312" w:eastAsia="仿宋_GB2312" w:cs="仿宋_GB2312"/>
          <w:color w:val="auto"/>
          <w:sz w:val="32"/>
          <w:szCs w:val="32"/>
          <w:u w:val="none"/>
          <w:lang w:val="en-US" w:eastAsia="zh-CN"/>
        </w:rPr>
        <w:t>，增强机关干部责任担当，加强上下联动和横向联系，激发各委室内生动力和创新活力，使政协成为主动谋事、积极干事、协力成事的舞台。</w:t>
      </w:r>
      <w:r>
        <w:rPr>
          <w:rFonts w:hint="default" w:ascii="仿宋_GB2312" w:hAnsi="仿宋_GB2312" w:eastAsia="仿宋_GB2312" w:cs="仿宋_GB2312"/>
          <w:color w:val="auto"/>
          <w:sz w:val="32"/>
          <w:szCs w:val="32"/>
          <w:u w:val="none"/>
          <w:lang w:val="en-US" w:eastAsia="zh-CN"/>
        </w:rPr>
        <w:t>加强政协系统作风建设</w:t>
      </w:r>
      <w:r>
        <w:rPr>
          <w:rFonts w:hint="eastAsia" w:ascii="仿宋_GB2312" w:hAnsi="仿宋_GB2312" w:eastAsia="仿宋_GB2312" w:cs="仿宋_GB2312"/>
          <w:color w:val="auto"/>
          <w:sz w:val="32"/>
          <w:szCs w:val="32"/>
          <w:u w:val="none"/>
          <w:lang w:val="en-US" w:eastAsia="zh-CN"/>
        </w:rPr>
        <w:t>和警示教育，构建“亲清”履职关系，坚决防止把人民政协视为世外桃源，把民主党派视为法外之地，把委员身份视为侥幸温床，努力营造心齐、气顺、风正、劲足的良好氛围。</w:t>
      </w:r>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FEAF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041FFB">
                          <w:pPr>
                            <w:pStyle w:val="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A041FFB">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40B7B">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ZjM5MjQ2NWQ3M2U4NmM5YzQ2MWIyMTdhNmVmZWIifQ=="/>
  </w:docVars>
  <w:rsids>
    <w:rsidRoot w:val="00000000"/>
    <w:rsid w:val="02CF7A3A"/>
    <w:rsid w:val="05480E70"/>
    <w:rsid w:val="0B536D2E"/>
    <w:rsid w:val="14991C55"/>
    <w:rsid w:val="16E80C8C"/>
    <w:rsid w:val="19BE215E"/>
    <w:rsid w:val="1CF2284B"/>
    <w:rsid w:val="1E5111BF"/>
    <w:rsid w:val="2DBD5149"/>
    <w:rsid w:val="2DEE2BBA"/>
    <w:rsid w:val="2E467D5A"/>
    <w:rsid w:val="2F302D5E"/>
    <w:rsid w:val="303845C1"/>
    <w:rsid w:val="39A72CF9"/>
    <w:rsid w:val="3B263896"/>
    <w:rsid w:val="40A37834"/>
    <w:rsid w:val="425F3C2F"/>
    <w:rsid w:val="43454BD3"/>
    <w:rsid w:val="449B7355"/>
    <w:rsid w:val="47290367"/>
    <w:rsid w:val="49945774"/>
    <w:rsid w:val="4B0368BD"/>
    <w:rsid w:val="5180327A"/>
    <w:rsid w:val="52020133"/>
    <w:rsid w:val="523E6E2C"/>
    <w:rsid w:val="54543BD3"/>
    <w:rsid w:val="5BD62414"/>
    <w:rsid w:val="5C3D6937"/>
    <w:rsid w:val="61A94127"/>
    <w:rsid w:val="6E5F098F"/>
    <w:rsid w:val="75897426"/>
    <w:rsid w:val="75A373B3"/>
    <w:rsid w:val="7E50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ind w:left="420" w:leftChars="20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6">
    <w:name w:val="Body Text First Indent 2"/>
    <w:basedOn w:val="2"/>
    <w:autoRedefine/>
    <w:qFormat/>
    <w:uiPriority w:val="0"/>
    <w:pPr>
      <w:ind w:firstLine="420" w:firstLineChars="200"/>
    </w:pPr>
  </w:style>
  <w:style w:type="character" w:styleId="9">
    <w:name w:val="page number"/>
    <w:basedOn w:val="8"/>
    <w:autoRedefine/>
    <w:qFormat/>
    <w:uiPriority w:val="0"/>
  </w:style>
  <w:style w:type="paragraph" w:customStyle="1" w:styleId="10">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5592</Words>
  <Characters>5648</Characters>
  <Lines>0</Lines>
  <Paragraphs>0</Paragraphs>
  <TotalTime>5</TotalTime>
  <ScaleCrop>false</ScaleCrop>
  <LinksUpToDate>false</LinksUpToDate>
  <CharactersWithSpaces>5648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2023-02-09T04:36:00Z</dcterms:created>
  <dc:creator>Administrator</dc:creator>
  <cp:lastModifiedBy>爱之深163</cp:lastModifiedBy>
  <cp:lastPrinted>2024-02-06T06:17:00Z</cp:lastPrinted>
  <dcterms:modified xsi:type="dcterms:W3CDTF">2025-04-01T07:49:22Z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11E5077A63E64A5FBF425E291655D011_13</vt:lpwstr>
  </property>
  <property fmtid="{D5CDD505-2E9C-101B-9397-08002B2CF9AE}" pid="4" name="KSOTemplateDocerSaveRecord">
    <vt:lpwstr>eyJoZGlkIjoiZjkxZjhlYjliYWYxZWE3MzE2ZmIxMjAzZTk2NTg0MmEiLCJ1c2VySWQiOiIyMzgzMzkzMjMifQ==</vt:lpwstr>
  </property>
</Properties>
</file>